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bidi w:val="0"/>
        <w:spacing w:after="0" w:line="560" w:lineRule="exact"/>
        <w:ind w:left="0" w:leftChars="0"/>
        <w:jc w:val="left"/>
        <w:textAlignment w:val="auto"/>
        <w:rPr>
          <w:rFonts w:hint="default" w:ascii="黑体" w:hAnsi="黑体" w:eastAsia="黑体" w:cs="黑体"/>
          <w:b w:val="0"/>
          <w:bCs w:val="0"/>
          <w:sz w:val="32"/>
          <w:szCs w:val="32"/>
          <w:highlight w:val="none"/>
          <w:lang w:val="en"/>
        </w:rPr>
      </w:pPr>
      <w:r>
        <w:rPr>
          <w:rFonts w:hint="eastAsia" w:ascii="黑体" w:hAnsi="黑体" w:eastAsia="黑体" w:cs="黑体"/>
          <w:b w:val="0"/>
          <w:bCs w:val="0"/>
          <w:sz w:val="32"/>
          <w:szCs w:val="32"/>
          <w:highlight w:val="none"/>
        </w:rPr>
        <w:t>附件</w:t>
      </w:r>
      <w:r>
        <w:rPr>
          <w:rFonts w:hint="default" w:ascii="黑体" w:hAnsi="黑体" w:eastAsia="黑体" w:cs="黑体"/>
          <w:b w:val="0"/>
          <w:bCs w:val="0"/>
          <w:sz w:val="32"/>
          <w:szCs w:val="32"/>
          <w:highlight w:val="none"/>
          <w:lang w:val="en"/>
        </w:rPr>
        <w:t>5</w:t>
      </w:r>
    </w:p>
    <w:p>
      <w:pPr>
        <w:keepNext w:val="0"/>
        <w:keepLines w:val="0"/>
        <w:pageBreakBefore w:val="0"/>
        <w:kinsoku/>
        <w:wordWrap/>
        <w:overflowPunct/>
        <w:topLinePunct w:val="0"/>
        <w:autoSpaceDE/>
        <w:bidi w:val="0"/>
        <w:spacing w:line="560" w:lineRule="exact"/>
        <w:ind w:left="0" w:leftChars="0" w:firstLine="880" w:firstLineChars="200"/>
        <w:jc w:val="left"/>
        <w:textAlignment w:val="auto"/>
        <w:rPr>
          <w:rFonts w:hint="eastAsia" w:ascii="宋体" w:hAnsi="宋体" w:cs="宋体"/>
          <w:b/>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eastAsia" w:ascii="宋体" w:hAnsi="宋体" w:cs="宋体"/>
          <w:b/>
          <w:bCs/>
          <w:sz w:val="44"/>
          <w:szCs w:val="44"/>
        </w:rPr>
      </w:pPr>
      <w:r>
        <w:rPr>
          <w:rFonts w:hint="eastAsia" w:ascii="宋体" w:hAnsi="宋体" w:cs="宋体"/>
          <w:b/>
          <w:bCs/>
          <w:sz w:val="44"/>
          <w:szCs w:val="44"/>
        </w:rPr>
        <w:t>2026年深圳市工程建设领域绿色创新发展</w:t>
      </w:r>
    </w:p>
    <w:p>
      <w:pPr>
        <w:keepNext w:val="0"/>
        <w:keepLines w:val="0"/>
        <w:pageBreakBefore w:val="0"/>
        <w:kinsoku/>
        <w:wordWrap/>
        <w:overflowPunct/>
        <w:topLinePunct w:val="0"/>
        <w:autoSpaceDE/>
        <w:bidi w:val="0"/>
        <w:spacing w:line="560" w:lineRule="exact"/>
        <w:ind w:left="0" w:leftChars="0"/>
        <w:jc w:val="center"/>
        <w:textAlignment w:val="auto"/>
        <w:rPr>
          <w:rFonts w:hint="eastAsia" w:ascii="楷体" w:hAnsi="楷体" w:eastAsia="楷体" w:cs="楷体"/>
          <w:b/>
          <w:bCs/>
          <w:color w:val="FF0000"/>
          <w:sz w:val="36"/>
          <w:szCs w:val="36"/>
        </w:rPr>
      </w:pPr>
      <w:r>
        <w:rPr>
          <w:rFonts w:hint="eastAsia" w:ascii="宋体" w:hAnsi="宋体" w:cs="宋体"/>
          <w:b/>
          <w:bCs/>
          <w:sz w:val="44"/>
          <w:szCs w:val="44"/>
        </w:rPr>
        <w:t>专项资金扶持计划（高星级绿色建筑示范项目）申报指南</w:t>
      </w:r>
    </w:p>
    <w:p>
      <w:pPr>
        <w:keepNext w:val="0"/>
        <w:keepLines w:val="0"/>
        <w:pageBreakBefore w:val="0"/>
        <w:kinsoku/>
        <w:wordWrap/>
        <w:overflowPunct/>
        <w:topLinePunct w:val="0"/>
        <w:autoSpaceDE/>
        <w:bidi w:val="0"/>
        <w:spacing w:line="560" w:lineRule="exact"/>
        <w:ind w:left="0" w:leftChars="0" w:firstLine="880" w:firstLineChars="200"/>
        <w:jc w:val="left"/>
        <w:textAlignment w:val="auto"/>
        <w:rPr>
          <w:rFonts w:hint="eastAsia" w:ascii="宋体" w:hAnsi="宋体" w:cs="宋体"/>
          <w:b/>
          <w:bCs/>
          <w:sz w:val="44"/>
          <w:szCs w:val="44"/>
        </w:rPr>
      </w:pPr>
    </w:p>
    <w:p>
      <w:pPr>
        <w:keepNext w:val="0"/>
        <w:keepLines w:val="0"/>
        <w:pageBreakBefore w:val="0"/>
        <w:widowControl/>
        <w:numPr>
          <w:ilvl w:val="0"/>
          <w:numId w:val="1"/>
        </w:numPr>
        <w:kinsoku/>
        <w:wordWrap/>
        <w:overflowPunct/>
        <w:topLinePunct w:val="0"/>
        <w:autoSpaceDE/>
        <w:bidi w:val="0"/>
        <w:spacing w:after="0"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申报主体</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hAnsi="仿宋_GB2312" w:eastAsia="仿宋_GB2312"/>
          <w:sz w:val="32"/>
        </w:rPr>
        <w:t>项目建设单位或业主单位牵头，与设计单位、施工单位等联合体。</w:t>
      </w:r>
    </w:p>
    <w:p>
      <w:pPr>
        <w:keepNext w:val="0"/>
        <w:keepLines w:val="0"/>
        <w:pageBreakBefore w:val="0"/>
        <w:widowControl/>
        <w:kinsoku/>
        <w:wordWrap/>
        <w:overflowPunct/>
        <w:topLinePunct w:val="0"/>
        <w:autoSpaceDE/>
        <w:bidi w:val="0"/>
        <w:spacing w:after="0"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二、申报条件</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hint="eastAsia" w:ascii="仿宋_GB2312" w:hAnsi="宋体" w:eastAsia="仿宋_GB2312" w:cs="宋体"/>
          <w:b/>
          <w:color w:val="000000"/>
          <w:sz w:val="32"/>
          <w:szCs w:val="32"/>
        </w:rPr>
      </w:pPr>
      <w:r>
        <w:rPr>
          <w:rFonts w:hint="eastAsia" w:ascii="仿宋_GB2312" w:hAnsi="宋体" w:eastAsia="仿宋_GB2312" w:cs="宋体"/>
          <w:b/>
          <w:color w:val="000000"/>
          <w:sz w:val="32"/>
          <w:szCs w:val="32"/>
        </w:rPr>
        <w:t>（一）申报单位应符合以下条</w:t>
      </w:r>
      <w:bookmarkStart w:id="0" w:name="_GoBack"/>
      <w:bookmarkEnd w:id="0"/>
      <w:r>
        <w:rPr>
          <w:rFonts w:hint="eastAsia" w:ascii="仿宋_GB2312" w:hAnsi="宋体" w:eastAsia="仿宋_GB2312" w:cs="宋体"/>
          <w:b/>
          <w:color w:val="000000"/>
          <w:sz w:val="32"/>
          <w:szCs w:val="32"/>
        </w:rPr>
        <w:t>件：</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hint="eastAsia" w:ascii="仿宋_GB2312" w:hAnsi="宋体" w:eastAsia="仿宋_GB2312" w:cs="宋体"/>
          <w:bCs/>
          <w:sz w:val="32"/>
          <w:szCs w:val="32"/>
        </w:rPr>
      </w:pPr>
      <w:r>
        <w:rPr>
          <w:rFonts w:hint="eastAsia" w:ascii="仿宋_GB2312" w:hAnsi="宋体" w:eastAsia="仿宋_GB2312" w:cs="宋体"/>
          <w:bCs/>
          <w:sz w:val="32"/>
          <w:szCs w:val="32"/>
        </w:rPr>
        <w:t>1.</w:t>
      </w:r>
      <w:r>
        <w:rPr>
          <w:rFonts w:hint="eastAsia" w:ascii="仿宋_GB2312" w:eastAsia="仿宋_GB2312"/>
          <w:sz w:val="32"/>
          <w:szCs w:val="32"/>
        </w:rPr>
        <w:t>在中国国内注册，具备独立法人资格的企事业单位或其他社会组织；</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hAnsi="宋体" w:eastAsia="仿宋_GB2312" w:cs="宋体"/>
          <w:bCs/>
          <w:sz w:val="32"/>
          <w:szCs w:val="32"/>
        </w:rPr>
        <w:t>2.</w:t>
      </w:r>
      <w:r>
        <w:rPr>
          <w:rFonts w:hint="eastAsia" w:ascii="仿宋_GB2312" w:eastAsia="仿宋_GB2312"/>
          <w:sz w:val="32"/>
          <w:szCs w:val="32"/>
        </w:rPr>
        <w:t>具备健全的财务核算和管理体系，正常经营满1年以上。</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（二）申报项目应符合以下条件：</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1.必须为深圳市行政区域（含深汕合作区）实施的工程建设项目；</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2《绿色建筑评价标准》（GB/T50378-2019）、《绿色工业建筑评价标准》（GB/T50878）、《既有建筑绿色改造评价标准》（GBT51141）并获评二星级及以上绿色建筑评价标识。获得标识的时间应在2</w:t>
      </w:r>
      <w:r>
        <w:rPr>
          <w:rFonts w:ascii="仿宋_GB2312" w:eastAsia="仿宋_GB2312"/>
          <w:sz w:val="32"/>
          <w:szCs w:val="32"/>
        </w:rPr>
        <w:t>02</w:t>
      </w:r>
      <w:r>
        <w:rPr>
          <w:rFonts w:hint="eastAsia" w:ascii="仿宋_GB2312" w:eastAsia="仿宋_GB2312"/>
          <w:sz w:val="32"/>
          <w:szCs w:val="32"/>
        </w:rPr>
        <w:t>2年2月1日后，仅获得绿色建筑设计标识项目不纳入申报范围；</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3.必须符合国家产业政策和工程建设行业发展方向，能够促进工程建设领域绿色创新发展，具有较好的社会、环境和经济效益，能够发挥良好示范意义和较强带动作用</w:t>
      </w:r>
      <w:r>
        <w:rPr>
          <w:rFonts w:ascii="仿宋_GB2312" w:eastAsia="仿宋_GB2312"/>
          <w:sz w:val="32"/>
          <w:szCs w:val="32"/>
          <w:lang w:val="en"/>
        </w:rPr>
        <w:t>;</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4.国家、广东省或深圳市法规政策文件或在用地规划许可证、土地出让合同中已明确绿色建筑星级要求且</w:t>
      </w:r>
      <w:r>
        <w:rPr>
          <w:rFonts w:hint="eastAsia" w:ascii="仿宋_GB2312" w:eastAsia="仿宋_GB2312"/>
          <w:sz w:val="32"/>
          <w:szCs w:val="32"/>
          <w:lang w:eastAsia="zh-CN"/>
        </w:rPr>
        <w:t>不高于</w:t>
      </w:r>
      <w:r>
        <w:rPr>
          <w:rFonts w:hint="eastAsia" w:ascii="仿宋_GB2312" w:eastAsia="仿宋_GB2312"/>
          <w:sz w:val="32"/>
          <w:szCs w:val="32"/>
        </w:rPr>
        <w:t>上述星级要求的项目，不纳入申报范围；</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公共建筑项目应当安装用电等能耗分项计量装置和建筑能耗实时监测设备，并将监测数据实时传输至深圳市建筑能耗监测平台数据中心并取得确认文件。</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（三）</w:t>
      </w:r>
      <w:r>
        <w:rPr>
          <w:rFonts w:hint="eastAsia" w:ascii="仿宋_GB2312" w:eastAsia="仿宋_GB2312"/>
          <w:b/>
          <w:bCs/>
          <w:sz w:val="32"/>
          <w:szCs w:val="32"/>
        </w:rPr>
        <w:t>按照《深圳市工程建设领域绿色创新发展专项资金管理办法》相关规定，申报单位存在下列情形之一的，不予扶持：</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所提供的材料不真实、不完整，存在弄虚作假、套取、骗取专项资金情形的；</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2.存在以同一事项重复申报或多头申报市级财政专项资金的；</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3.申报项目获得的绿色建筑评价标识超过</w:t>
      </w:r>
      <w:r>
        <w:rPr>
          <w:rFonts w:ascii="仿宋_GB2312" w:eastAsia="仿宋_GB2312"/>
          <w:sz w:val="32"/>
          <w:szCs w:val="32"/>
        </w:rPr>
        <w:t>3</w:t>
      </w:r>
      <w:r>
        <w:rPr>
          <w:rFonts w:hint="eastAsia" w:ascii="仿宋_GB2312" w:eastAsia="仿宋_GB2312"/>
          <w:sz w:val="32"/>
          <w:szCs w:val="32"/>
        </w:rPr>
        <w:t>年的；</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4.按照联合惩戒政策和制度规定，被依法列入失信联合惩戒名单的；</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5.被监管部门责令限期拆除违法建筑但拒不拆除或逾期不拆除的；</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6.发生较大及以上安全生产事故未满3年的；发生一般安全生产事故未满1年的；</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color w:val="000000"/>
          <w:sz w:val="32"/>
          <w:szCs w:val="32"/>
        </w:rPr>
      </w:pPr>
      <w:r>
        <w:rPr>
          <w:rFonts w:hint="eastAsia" w:ascii="仿宋_GB2312" w:eastAsia="仿宋_GB2312"/>
          <w:sz w:val="32"/>
          <w:szCs w:val="32"/>
        </w:rPr>
        <w:t>7.存在法律、法规和规章明确规定不予资助的其他情形的。</w:t>
      </w:r>
    </w:p>
    <w:p>
      <w:pPr>
        <w:keepNext w:val="0"/>
        <w:keepLines w:val="0"/>
        <w:pageBreakBefore w:val="0"/>
        <w:widowControl/>
        <w:kinsoku/>
        <w:wordWrap/>
        <w:overflowPunct/>
        <w:topLinePunct w:val="0"/>
        <w:autoSpaceDE/>
        <w:bidi w:val="0"/>
        <w:spacing w:after="0"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三、申报材料及要求</w:t>
      </w:r>
    </w:p>
    <w:p>
      <w:pPr>
        <w:keepNext w:val="0"/>
        <w:keepLines w:val="0"/>
        <w:pageBreakBefore w:val="0"/>
        <w:widowControl/>
        <w:numPr>
          <w:ilvl w:val="0"/>
          <w:numId w:val="2"/>
        </w:numPr>
        <w:kinsoku/>
        <w:wordWrap/>
        <w:overflowPunct/>
        <w:topLinePunct w:val="0"/>
        <w:autoSpaceDE/>
        <w:bidi w:val="0"/>
        <w:adjustRightInd w:val="0"/>
        <w:snapToGrid w:val="0"/>
        <w:spacing w:after="0" w:line="560" w:lineRule="exact"/>
        <w:ind w:left="0" w:leftChars="0" w:firstLine="640"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必须提交的申报材料：</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1.深圳市工程建设</w:t>
      </w:r>
      <w:r>
        <w:rPr>
          <w:rFonts w:hint="eastAsia" w:ascii="仿宋_GB2312" w:eastAsia="仿宋_GB2312"/>
          <w:sz w:val="32"/>
          <w:szCs w:val="32"/>
        </w:rPr>
        <w:t>领域绿色创新发展</w:t>
      </w:r>
      <w:r>
        <w:rPr>
          <w:rFonts w:hint="eastAsia" w:ascii="仿宋_GB2312" w:eastAsia="仿宋_GB2312"/>
          <w:color w:val="000000"/>
          <w:sz w:val="32"/>
          <w:szCs w:val="32"/>
        </w:rPr>
        <w:t>专项资金扶持计划项目申报书（附录1）；</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2.法人证书；</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3.法定代表人证明书及身份证、法人授权委托书及授权委托人身份证；</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4.投资项目备案证明文件、工程规划许可证明材料，</w:t>
      </w:r>
      <w:r>
        <w:rPr>
          <w:rFonts w:ascii="仿宋_GB2312" w:hAnsi="仿宋_GB2312" w:eastAsia="仿宋_GB2312" w:cs="仿宋_GB2312"/>
          <w:color w:val="000000"/>
          <w:sz w:val="32"/>
          <w:szCs w:val="32"/>
        </w:rPr>
        <w:t>建设工程竣工验收备案</w:t>
      </w:r>
      <w:r>
        <w:rPr>
          <w:rFonts w:hint="eastAsia" w:ascii="仿宋_GB2312" w:hAnsi="仿宋_GB2312" w:eastAsia="仿宋_GB2312" w:cs="仿宋_GB2312"/>
          <w:color w:val="000000"/>
          <w:sz w:val="32"/>
          <w:szCs w:val="32"/>
        </w:rPr>
        <w:t>证明材料</w:t>
      </w:r>
      <w:r>
        <w:rPr>
          <w:rFonts w:hint="eastAsia" w:ascii="仿宋_GB2312" w:eastAsia="仿宋_GB2312"/>
          <w:color w:val="000000"/>
          <w:sz w:val="32"/>
          <w:szCs w:val="32"/>
        </w:rPr>
        <w:t>；</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eastAsia="仿宋_GB2312"/>
          <w:color w:val="000000"/>
          <w:sz w:val="32"/>
          <w:szCs w:val="32"/>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绿色建筑评价标识证书（由市外评价机构评定的项目，需提供全套评价资料）；</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6.公共建筑项目需提交分项能耗数据接入深圳市建筑能耗监测平台数据中心的证明文件；</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项目的示范观摩方案，包含组织方案、项目观摩路线及沿途亮点内容介绍词；</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olor w:val="000000"/>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eastAsia" w:ascii="仿宋_GB2312" w:eastAsia="仿宋_GB2312"/>
          <w:color w:val="000000"/>
          <w:sz w:val="32"/>
          <w:szCs w:val="32"/>
        </w:rPr>
        <w:t>项目专项财务审计报告（附录2，其中必须按照《广东省绿色建筑计价指引》列明建安工程费用、设备总额及绿色建筑增项清单）。</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上述材料均需加盖本单位公章，将扫描件上传至</w:t>
      </w:r>
      <w:r>
        <w:rPr>
          <w:rFonts w:hint="eastAsia" w:ascii="仿宋_GB2312" w:eastAsia="仿宋_GB2312" w:cs="仿宋_GB2312"/>
          <w:sz w:val="32"/>
          <w:szCs w:val="32"/>
          <w:highlight w:val="none"/>
        </w:rPr>
        <w:t>广东政务服务网深圳站</w:t>
      </w:r>
      <w:r>
        <w:rPr>
          <w:rFonts w:hint="eastAsia" w:ascii="仿宋_GB2312" w:hAnsi="仿宋_GB2312" w:eastAsia="仿宋_GB2312" w:cs="仿宋_GB2312"/>
          <w:sz w:val="32"/>
          <w:szCs w:val="32"/>
        </w:rPr>
        <w:t>，纸质件保留备查，需保密的材料请一并注明。</w:t>
      </w:r>
    </w:p>
    <w:p>
      <w:pPr>
        <w:keepNext w:val="0"/>
        <w:keepLines w:val="0"/>
        <w:pageBreakBefore w:val="0"/>
        <w:widowControl/>
        <w:numPr>
          <w:ilvl w:val="0"/>
          <w:numId w:val="2"/>
        </w:numPr>
        <w:kinsoku/>
        <w:wordWrap/>
        <w:overflowPunct/>
        <w:topLinePunct w:val="0"/>
        <w:autoSpaceDE/>
        <w:bidi w:val="0"/>
        <w:adjustRightInd w:val="0"/>
        <w:snapToGrid w:val="0"/>
        <w:spacing w:after="0" w:line="560" w:lineRule="exact"/>
        <w:ind w:left="0" w:leftChars="0" w:firstLine="640"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结合项目实际情况选择提交的申报材料：</w:t>
      </w:r>
    </w:p>
    <w:p>
      <w:pPr>
        <w:pStyle w:val="28"/>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1.项目承办观摩交流活动证明材料；</w:t>
      </w:r>
    </w:p>
    <w:p>
      <w:pPr>
        <w:pStyle w:val="28"/>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2.项目获得荣誉证明材料（各类省级以上奖项及专利、工法等）；</w:t>
      </w:r>
    </w:p>
    <w:p>
      <w:pPr>
        <w:pStyle w:val="28"/>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项目采用绿色金融的相关证明材料；</w:t>
      </w:r>
    </w:p>
    <w:p>
      <w:pPr>
        <w:pStyle w:val="28"/>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.其他按规定需要提供的</w:t>
      </w:r>
      <w:r>
        <w:rPr>
          <w:rFonts w:hint="eastAsia" w:ascii="仿宋_GB2312" w:eastAsia="仿宋_GB2312"/>
          <w:color w:val="000000"/>
          <w:sz w:val="32"/>
          <w:szCs w:val="32"/>
        </w:rPr>
        <w:t>材料。</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上述材料均需加盖本单位公章，将扫描件上传至</w:t>
      </w:r>
      <w:r>
        <w:rPr>
          <w:rFonts w:hint="eastAsia" w:ascii="仿宋_GB2312" w:eastAsia="仿宋_GB2312" w:cs="仿宋_GB2312"/>
          <w:sz w:val="32"/>
          <w:szCs w:val="32"/>
          <w:highlight w:val="none"/>
        </w:rPr>
        <w:t>广东政务服务网深圳站</w:t>
      </w:r>
      <w:r>
        <w:rPr>
          <w:rFonts w:hint="eastAsia" w:ascii="仿宋_GB2312" w:hAnsi="仿宋_GB2312" w:eastAsia="仿宋_GB2312" w:cs="仿宋_GB2312"/>
          <w:sz w:val="32"/>
          <w:szCs w:val="32"/>
        </w:rPr>
        <w:t>，纸质件保留备查，需保密的材料请一并注明。</w:t>
      </w:r>
    </w:p>
    <w:p>
      <w:pPr>
        <w:keepNext w:val="0"/>
        <w:keepLines w:val="0"/>
        <w:pageBreakBefore w:val="0"/>
        <w:widowControl/>
        <w:kinsoku/>
        <w:wordWrap/>
        <w:overflowPunct/>
        <w:topLinePunct w:val="0"/>
        <w:autoSpaceDE/>
        <w:autoSpaceDN w:val="0"/>
        <w:bidi w:val="0"/>
        <w:snapToGrid w:val="0"/>
        <w:spacing w:after="0" w:line="560" w:lineRule="exact"/>
        <w:ind w:left="0" w:leftChars="0" w:firstLine="640" w:firstLineChars="2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四、申报程序</w:t>
      </w:r>
    </w:p>
    <w:p>
      <w:pPr>
        <w:pStyle w:val="26"/>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s="仿宋_GB2312"/>
          <w:color w:val="000000"/>
          <w:sz w:val="32"/>
          <w:szCs w:val="32"/>
        </w:rPr>
      </w:pPr>
      <w:r>
        <w:rPr>
          <w:rFonts w:hint="eastAsia" w:ascii="仿宋_GB2312" w:eastAsia="仿宋_GB2312" w:cs="仿宋_GB2312"/>
          <w:sz w:val="32"/>
          <w:szCs w:val="32"/>
        </w:rPr>
        <w:t>（一）申报单位通过广东政务服务网深圳站进行申报，由“首页&gt;深圳市&gt;深圳市住房和建设局”进入“工程建设领域绿色创新发展专项资金补助申请”</w:t>
      </w:r>
      <w:r>
        <w:rPr>
          <w:rFonts w:hint="eastAsia" w:ascii="仿宋_GB2312" w:eastAsia="仿宋_GB2312" w:cs="仿宋_GB2312"/>
          <w:sz w:val="32"/>
          <w:szCs w:val="32"/>
          <w:highlight w:val="none"/>
          <w:lang w:eastAsia="zh-CN"/>
        </w:rPr>
        <w:t>（域名：</w:t>
      </w:r>
      <w:r>
        <w:rPr>
          <w:rFonts w:hint="eastAsia" w:ascii="仿宋_GB2312" w:eastAsia="仿宋_GB2312" w:cs="仿宋_GB2312"/>
          <w:sz w:val="32"/>
          <w:szCs w:val="32"/>
          <w:highlight w:val="none"/>
        </w:rPr>
        <w:t>http://wsbs.sz.gov.cn/apply/ui/4403000000006939811031001000113001</w:t>
      </w:r>
      <w:r>
        <w:rPr>
          <w:rFonts w:hint="eastAsia" w:ascii="仿宋_GB2312" w:eastAsia="仿宋_GB2312" w:cs="仿宋_GB2312"/>
          <w:sz w:val="32"/>
          <w:szCs w:val="32"/>
          <w:highlight w:val="none"/>
          <w:lang w:eastAsia="zh-CN"/>
        </w:rPr>
        <w:t>）在线办理</w:t>
      </w:r>
      <w:r>
        <w:rPr>
          <w:rFonts w:hint="eastAsia" w:ascii="仿宋_GB2312" w:eastAsia="仿宋_GB2312" w:cs="仿宋_GB2312"/>
          <w:sz w:val="32"/>
          <w:szCs w:val="32"/>
          <w:highlight w:val="none"/>
        </w:rPr>
        <w:t>。</w:t>
      </w:r>
      <w:r>
        <w:rPr>
          <w:rFonts w:hint="eastAsia" w:ascii="仿宋_GB2312" w:eastAsia="仿宋_GB2312" w:cs="仿宋_GB2312"/>
          <w:color w:val="000000"/>
          <w:sz w:val="32"/>
          <w:szCs w:val="32"/>
          <w:highlight w:val="none"/>
        </w:rPr>
        <w:t>填报前请仔细阅读</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申报指南相关要求，若填报事项与</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申报指南要求不符，申请不予通过。</w:t>
      </w:r>
    </w:p>
    <w:p>
      <w:pPr>
        <w:keepNext w:val="0"/>
        <w:keepLines w:val="0"/>
        <w:pageBreakBefore w:val="0"/>
        <w:widowControl/>
        <w:kinsoku/>
        <w:wordWrap/>
        <w:overflowPunct/>
        <w:topLinePunct w:val="0"/>
        <w:autoSpaceDE/>
        <w:bidi w:val="0"/>
        <w:spacing w:after="0" w:line="560" w:lineRule="exact"/>
        <w:ind w:left="0" w:leftChars="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（二）申报单位网上填写完成后，可进入</w:t>
      </w:r>
      <w:r>
        <w:rPr>
          <w:rFonts w:hint="eastAsia" w:ascii="仿宋_GB2312" w:eastAsia="仿宋_GB2312" w:cs="仿宋_GB2312"/>
          <w:sz w:val="32"/>
          <w:szCs w:val="32"/>
          <w:highlight w:val="none"/>
        </w:rPr>
        <w:t>广东政务服务网深圳站</w:t>
      </w:r>
      <w:r>
        <w:rPr>
          <w:rFonts w:hint="eastAsia" w:ascii="仿宋_GB2312" w:eastAsia="仿宋_GB2312" w:cs="仿宋_GB2312"/>
          <w:sz w:val="32"/>
          <w:szCs w:val="32"/>
          <w:highlight w:val="none"/>
          <w:lang w:eastAsia="zh-CN"/>
        </w:rPr>
        <w:t>或</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sz w:val="32"/>
          <w:szCs w:val="32"/>
        </w:rPr>
        <w:t>查看受理进度。</w:t>
      </w:r>
    </w:p>
    <w:p>
      <w:pPr>
        <w:keepNext w:val="0"/>
        <w:keepLines w:val="0"/>
        <w:pageBreakBefore w:val="0"/>
        <w:kinsoku/>
        <w:wordWrap/>
        <w:overflowPunct/>
        <w:topLinePunct w:val="0"/>
        <w:autoSpaceDE/>
        <w:bidi w:val="0"/>
        <w:spacing w:after="0" w:line="560" w:lineRule="exact"/>
        <w:ind w:left="0" w:leftChars="0" w:firstLine="640" w:firstLineChars="200"/>
        <w:jc w:val="left"/>
        <w:textAlignment w:val="auto"/>
        <w:rPr>
          <w:rFonts w:ascii="仿宋_GB2312" w:eastAsia="仿宋_GB2312" w:cs="仿宋_GB2312"/>
          <w:sz w:val="32"/>
          <w:szCs w:val="32"/>
        </w:rPr>
      </w:pPr>
      <w:r>
        <w:rPr>
          <w:rFonts w:hint="eastAsia" w:ascii="仿宋_GB2312" w:eastAsia="仿宋_GB2312" w:cs="仿宋_GB2312"/>
          <w:color w:val="000000"/>
          <w:sz w:val="32"/>
          <w:szCs w:val="32"/>
        </w:rPr>
        <w:t>（三）深圳市住房和建设局负责对申报材料进行</w:t>
      </w:r>
      <w:r>
        <w:rPr>
          <w:rFonts w:hint="eastAsia" w:ascii="仿宋_GB2312" w:eastAsia="仿宋_GB2312" w:cs="仿宋_GB2312"/>
          <w:sz w:val="32"/>
          <w:szCs w:val="32"/>
        </w:rPr>
        <w:t>预审、</w:t>
      </w:r>
      <w:r>
        <w:rPr>
          <w:rFonts w:hint="eastAsia" w:ascii="仿宋_GB2312" w:eastAsia="仿宋_GB2312" w:cs="仿宋_GB2312"/>
          <w:color w:val="000000"/>
          <w:sz w:val="32"/>
          <w:szCs w:val="32"/>
        </w:rPr>
        <w:t>形式审查、专家评审、项目核查。</w:t>
      </w:r>
      <w:r>
        <w:rPr>
          <w:rFonts w:hint="eastAsia" w:ascii="仿宋_GB2312" w:eastAsia="仿宋_GB2312" w:cs="仿宋_GB2312"/>
          <w:color w:val="000000"/>
          <w:sz w:val="32"/>
          <w:szCs w:val="32"/>
          <w:highlight w:val="none"/>
          <w:lang w:eastAsia="zh-CN"/>
        </w:rPr>
        <w:t>审核过程中如发生申报附件退回，申报单位可登录</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sz w:val="32"/>
          <w:szCs w:val="32"/>
          <w:highlight w:val="none"/>
          <w:lang w:eastAsia="zh-CN"/>
        </w:rPr>
        <w:t>根据评审意见</w:t>
      </w:r>
      <w:r>
        <w:rPr>
          <w:rFonts w:hint="eastAsia" w:ascii="仿宋_GB2312" w:eastAsia="仿宋_GB2312" w:cs="仿宋_GB2312"/>
          <w:color w:val="auto"/>
          <w:sz w:val="32"/>
          <w:szCs w:val="32"/>
          <w:highlight w:val="none"/>
        </w:rPr>
        <w:t>修改</w:t>
      </w:r>
      <w:r>
        <w:rPr>
          <w:rFonts w:hint="eastAsia" w:ascii="仿宋_GB2312" w:eastAsia="仿宋_GB2312" w:cs="仿宋_GB2312"/>
          <w:color w:val="auto"/>
          <w:sz w:val="32"/>
          <w:szCs w:val="32"/>
          <w:highlight w:val="none"/>
          <w:lang w:eastAsia="zh-CN"/>
        </w:rPr>
        <w:t>并重新提交</w:t>
      </w:r>
      <w:r>
        <w:rPr>
          <w:rFonts w:hint="eastAsia" w:ascii="仿宋_GB2312" w:eastAsia="仿宋_GB2312" w:cs="仿宋_GB2312"/>
          <w:color w:val="auto"/>
          <w:sz w:val="32"/>
          <w:szCs w:val="32"/>
          <w:highlight w:val="none"/>
        </w:rPr>
        <w:t>。</w:t>
      </w:r>
      <w:r>
        <w:rPr>
          <w:rFonts w:hint="eastAsia" w:ascii="仿宋_GB2312" w:eastAsia="仿宋_GB2312" w:cs="仿宋_GB2312"/>
          <w:color w:val="000000"/>
          <w:sz w:val="32"/>
          <w:szCs w:val="32"/>
        </w:rPr>
        <w:t>专家评审期间，请申报单位根据深圳市住房和建设局后续通知，将申报材料纸质件提交至评审会现场</w:t>
      </w:r>
      <w:r>
        <w:rPr>
          <w:rFonts w:hint="eastAsia" w:ascii="仿宋_GB2312" w:hAnsi="仿宋_GB2312" w:eastAsia="仿宋_GB2312" w:cs="仿宋_GB2312"/>
          <w:sz w:val="32"/>
          <w:szCs w:val="32"/>
        </w:rPr>
        <w:t>。</w:t>
      </w:r>
    </w:p>
    <w:p>
      <w:pPr>
        <w:pStyle w:val="26"/>
        <w:keepNext w:val="0"/>
        <w:keepLines w:val="0"/>
        <w:pageBreakBefore w:val="0"/>
        <w:numPr>
          <w:ilvl w:val="0"/>
          <w:numId w:val="3"/>
        </w:numPr>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深圳市住房和建设局根据评审、核查结果提出年度拟扶持项目名单，经征求相关行政职能部门意见无异议的，向社会公示，公示时间不少于5个工作日。</w:t>
      </w:r>
    </w:p>
    <w:p>
      <w:pPr>
        <w:pStyle w:val="26"/>
        <w:keepNext w:val="0"/>
        <w:keepLines w:val="0"/>
        <w:pageBreakBefore w:val="0"/>
        <w:numPr>
          <w:ilvl w:val="0"/>
          <w:numId w:val="3"/>
        </w:numPr>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经公示无异议和经核查异议不成立的项目，由深圳市住房和建设局将其纳入拟资助项目库，根据年度规模控制择优列入年度计划，报市财政部门审核</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项目最终资助金额以市财政部门批复为准。</w:t>
      </w:r>
    </w:p>
    <w:p>
      <w:pPr>
        <w:keepNext w:val="0"/>
        <w:keepLines w:val="0"/>
        <w:pageBreakBefore w:val="0"/>
        <w:widowControl/>
        <w:kinsoku/>
        <w:wordWrap/>
        <w:overflowPunct/>
        <w:topLinePunct w:val="0"/>
        <w:autoSpaceDE/>
        <w:bidi w:val="0"/>
        <w:snapToGrid w:val="0"/>
        <w:spacing w:after="0" w:line="560" w:lineRule="exact"/>
        <w:ind w:left="0" w:leftChars="0" w:firstLine="640" w:firstLineChars="200"/>
        <w:jc w:val="left"/>
        <w:textAlignment w:val="auto"/>
        <w:rPr>
          <w:rFonts w:hint="eastAsia" w:ascii="黑体" w:hAnsi="宋体" w:eastAsia="黑体" w:cs="宋体"/>
          <w:b/>
          <w:bCs/>
          <w:color w:val="000000"/>
          <w:sz w:val="32"/>
          <w:szCs w:val="32"/>
        </w:rPr>
      </w:pPr>
      <w:r>
        <w:rPr>
          <w:rFonts w:hint="eastAsia" w:ascii="黑体" w:hAnsi="宋体" w:eastAsia="黑体" w:cs="宋体"/>
          <w:b/>
          <w:bCs/>
          <w:color w:val="000000"/>
          <w:sz w:val="32"/>
          <w:szCs w:val="32"/>
        </w:rPr>
        <w:t>五、申报时间和电话</w:t>
      </w:r>
    </w:p>
    <w:p>
      <w:pPr>
        <w:pStyle w:val="26"/>
        <w:keepNext w:val="0"/>
        <w:keepLines w:val="0"/>
        <w:pageBreakBefore w:val="0"/>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（一）</w:t>
      </w:r>
      <w:r>
        <w:rPr>
          <w:rFonts w:hint="eastAsia" w:ascii="仿宋_GB2312" w:eastAsia="仿宋_GB2312" w:cs="仿宋_GB2312"/>
          <w:color w:val="000000"/>
          <w:sz w:val="32"/>
          <w:szCs w:val="32"/>
          <w:highlight w:val="none"/>
        </w:rPr>
        <w:t>申报时间</w:t>
      </w:r>
      <w:r>
        <w:rPr>
          <w:rFonts w:hint="eastAsia" w:ascii="仿宋_GB2312" w:eastAsia="仿宋_GB2312" w:cs="仿宋_GB2312"/>
          <w:color w:val="000000"/>
          <w:sz w:val="32"/>
          <w:szCs w:val="32"/>
          <w:highlight w:val="none"/>
          <w:lang w:eastAsia="zh-CN"/>
        </w:rPr>
        <w:t>：20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21</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9</w:t>
      </w:r>
      <w:r>
        <w:rPr>
          <w:rFonts w:hint="eastAsia" w:ascii="仿宋_GB2312" w:eastAsia="仿宋_GB2312" w:cs="仿宋_GB2312"/>
          <w:color w:val="000000"/>
          <w:sz w:val="32"/>
          <w:szCs w:val="32"/>
          <w:highlight w:val="none"/>
          <w:lang w:eastAsia="zh-CN"/>
        </w:rPr>
        <w:t>:00至20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27</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17</w:t>
      </w:r>
      <w:r>
        <w:rPr>
          <w:rFonts w:hint="eastAsia" w:ascii="仿宋_GB2312" w:eastAsia="仿宋_GB2312" w:cs="仿宋_GB2312"/>
          <w:color w:val="000000"/>
          <w:sz w:val="32"/>
          <w:szCs w:val="32"/>
          <w:highlight w:val="none"/>
          <w:lang w:eastAsia="zh-CN"/>
        </w:rPr>
        <w:t>:00。</w:t>
      </w:r>
    </w:p>
    <w:p>
      <w:pPr>
        <w:pStyle w:val="26"/>
        <w:keepNext w:val="0"/>
        <w:keepLines w:val="0"/>
        <w:pageBreakBefore w:val="0"/>
        <w:kinsoku/>
        <w:wordWrap/>
        <w:overflowPunct/>
        <w:topLinePunct w:val="0"/>
        <w:autoSpaceDE/>
        <w:bidi w:val="0"/>
        <w:snapToGrid w:val="0"/>
        <w:spacing w:after="0" w:line="560" w:lineRule="exact"/>
        <w:ind w:left="0" w:leftChars="0" w:firstLine="640" w:firstLineChars="200"/>
        <w:jc w:val="left"/>
        <w:textAlignment w:val="auto"/>
        <w:rPr>
          <w:rFonts w:ascii="仿宋_GB2312" w:eastAsia="仿宋_GB2312" w:cs="仿宋_GB2312"/>
          <w:sz w:val="32"/>
          <w:szCs w:val="32"/>
        </w:rPr>
      </w:pPr>
      <w:r>
        <w:rPr>
          <w:rFonts w:hint="eastAsia" w:ascii="仿宋_GB2312" w:eastAsia="仿宋_GB2312" w:cs="仿宋_GB2312"/>
          <w:color w:val="000000"/>
          <w:sz w:val="32"/>
          <w:szCs w:val="32"/>
        </w:rPr>
        <w:t>（二）咨询电话：0755-83786656（市住房建设局</w:t>
      </w:r>
      <w:r>
        <w:rPr>
          <w:rFonts w:hint="eastAsia" w:ascii="仿宋_GB2312" w:eastAsia="仿宋_GB2312" w:cs="仿宋_GB2312"/>
          <w:sz w:val="32"/>
          <w:szCs w:val="32"/>
        </w:rPr>
        <w:t>，冯工）。</w:t>
      </w:r>
    </w:p>
    <w:p>
      <w:pPr>
        <w:keepNext w:val="0"/>
        <w:keepLines w:val="0"/>
        <w:pageBreakBefore w:val="0"/>
        <w:kinsoku/>
        <w:wordWrap/>
        <w:overflowPunct/>
        <w:topLinePunct w:val="0"/>
        <w:autoSpaceDE/>
        <w:bidi w:val="0"/>
        <w:snapToGrid w:val="0"/>
        <w:spacing w:line="560" w:lineRule="exact"/>
        <w:ind w:left="0" w:leftChars="0" w:firstLine="640" w:firstLineChars="200"/>
        <w:jc w:val="left"/>
        <w:textAlignment w:val="auto"/>
        <w:rPr>
          <w:rFonts w:ascii="仿宋_GB2312" w:eastAsia="仿宋_GB2312"/>
          <w:sz w:val="32"/>
          <w:szCs w:val="32"/>
        </w:rPr>
      </w:pPr>
    </w:p>
    <w:p>
      <w:pPr>
        <w:keepNext w:val="0"/>
        <w:keepLines w:val="0"/>
        <w:pageBreakBefore w:val="0"/>
        <w:widowControl/>
        <w:kinsoku/>
        <w:wordWrap/>
        <w:overflowPunct/>
        <w:topLinePunct w:val="0"/>
        <w:autoSpaceDE/>
        <w:bidi w:val="0"/>
        <w:snapToGrid w:val="0"/>
        <w:spacing w:line="560" w:lineRule="exact"/>
        <w:ind w:left="838" w:leftChars="0" w:hanging="838" w:hangingChars="262"/>
        <w:jc w:val="left"/>
        <w:textAlignment w:val="auto"/>
        <w:rPr>
          <w:rFonts w:hint="eastAsia" w:ascii="仿宋_GB2312" w:hAnsi="仿宋_GB2312" w:eastAsia="仿宋_GB2312" w:cs="仿宋_GB2312"/>
          <w:sz w:val="32"/>
          <w:szCs w:val="32"/>
        </w:rPr>
      </w:pPr>
      <w:r>
        <w:rPr>
          <w:rFonts w:hint="eastAsia" w:ascii="仿宋_GB2312" w:eastAsia="仿宋_GB2312"/>
          <w:sz w:val="32"/>
          <w:szCs w:val="32"/>
        </w:rPr>
        <w:t>附录：</w:t>
      </w:r>
      <w:r>
        <w:rPr>
          <w:rFonts w:hint="eastAsia" w:ascii="仿宋_GB2312" w:hAnsi="仿宋_GB2312" w:eastAsia="仿宋_GB2312" w:cs="仿宋_GB2312"/>
          <w:sz w:val="32"/>
          <w:szCs w:val="32"/>
        </w:rPr>
        <w:t>1.深圳市工程建设领域绿色创新发展专项资金扶持计划项目申报书</w:t>
      </w:r>
    </w:p>
    <w:p>
      <w:pPr>
        <w:keepNext w:val="0"/>
        <w:keepLines w:val="0"/>
        <w:pageBreakBefore w:val="0"/>
        <w:kinsoku/>
        <w:wordWrap/>
        <w:overflowPunct/>
        <w:topLinePunct w:val="0"/>
        <w:autoSpaceDE/>
        <w:bidi w:val="0"/>
        <w:spacing w:line="560" w:lineRule="exact"/>
        <w:ind w:left="0" w:leftChars="0" w:firstLine="1600" w:firstLineChars="500"/>
        <w:jc w:val="left"/>
        <w:textAlignment w:val="auto"/>
      </w:pPr>
      <w:r>
        <w:rPr>
          <w:rFonts w:hint="eastAsia" w:ascii="仿宋_GB2312" w:hAnsi="仿宋_GB2312" w:eastAsia="仿宋_GB2312" w:cs="仿宋_GB2312"/>
          <w:sz w:val="32"/>
          <w:szCs w:val="32"/>
        </w:rPr>
        <w:t>2.项目投资专项审计报告编制大纲</w:t>
      </w:r>
    </w:p>
    <w:p>
      <w:pPr>
        <w:widowControl/>
        <w:spacing w:line="560" w:lineRule="exact"/>
        <w:jc w:val="left"/>
        <w:rPr>
          <w:rFonts w:eastAsia="仿宋_GB2312"/>
          <w:sz w:val="30"/>
        </w:rPr>
      </w:pPr>
      <w:r>
        <w:rPr>
          <w:rFonts w:eastAsia="仿宋_GB2312"/>
          <w:sz w:val="30"/>
        </w:rPr>
        <w:br w:type="page"/>
      </w:r>
    </w:p>
    <w:p>
      <w:pPr>
        <w:pStyle w:val="26"/>
        <w:widowControl/>
        <w:snapToGrid w:val="0"/>
        <w:spacing w:line="560" w:lineRule="exact"/>
        <w:jc w:val="left"/>
        <w:rPr>
          <w:rFonts w:ascii="仿宋_GB2312" w:eastAsia="仿宋_GB2312" w:cs="仿宋_GB2312"/>
          <w:sz w:val="32"/>
          <w:szCs w:val="32"/>
        </w:rPr>
      </w:pPr>
      <w:r>
        <w:rPr>
          <w:rFonts w:hint="eastAsia" w:ascii="仿宋_GB2312" w:eastAsia="仿宋_GB2312" w:cs="仿宋_GB2312"/>
          <w:sz w:val="32"/>
          <w:szCs w:val="32"/>
        </w:rPr>
        <w:t>附录</w:t>
      </w:r>
      <w:r>
        <w:rPr>
          <w:rFonts w:ascii="仿宋_GB2312" w:eastAsia="仿宋_GB2312" w:cs="仿宋_GB2312"/>
          <w:sz w:val="32"/>
          <w:szCs w:val="32"/>
        </w:rPr>
        <w:t>1</w:t>
      </w:r>
    </w:p>
    <w:p>
      <w:pPr>
        <w:tabs>
          <w:tab w:val="center" w:pos="3660"/>
          <w:tab w:val="left" w:pos="5010"/>
          <w:tab w:val="left" w:pos="8460"/>
        </w:tabs>
        <w:wordWrap w:val="0"/>
        <w:spacing w:line="560" w:lineRule="exact"/>
        <w:ind w:right="99"/>
        <w:jc w:val="right"/>
        <w:rPr>
          <w:rFonts w:eastAsia="仿宋_GB2312"/>
          <w:sz w:val="30"/>
        </w:rPr>
      </w:pPr>
      <w:r>
        <w:rPr>
          <w:rFonts w:hint="eastAsia" w:eastAsia="仿宋_GB2312"/>
          <w:sz w:val="30"/>
        </w:rPr>
        <w:t xml:space="preserve">项目编号：          </w:t>
      </w:r>
    </w:p>
    <w:p>
      <w:pPr>
        <w:tabs>
          <w:tab w:val="center" w:pos="3660"/>
          <w:tab w:val="left" w:pos="5010"/>
          <w:tab w:val="left" w:pos="8460"/>
        </w:tabs>
        <w:spacing w:line="560" w:lineRule="exact"/>
        <w:ind w:right="99"/>
        <w:jc w:val="center"/>
        <w:rPr>
          <w:b/>
          <w:sz w:val="28"/>
        </w:rPr>
      </w:pPr>
      <w:r>
        <w:rPr>
          <w:rFonts w:hint="eastAsia"/>
          <w:b/>
          <w:sz w:val="28"/>
        </w:rPr>
        <w:t xml:space="preserve">  </w:t>
      </w:r>
    </w:p>
    <w:p>
      <w:pPr>
        <w:snapToGrid w:val="0"/>
        <w:spacing w:line="560" w:lineRule="exact"/>
        <w:ind w:firstLine="562"/>
        <w:jc w:val="center"/>
        <w:rPr>
          <w:b/>
          <w:sz w:val="28"/>
        </w:rPr>
      </w:pPr>
    </w:p>
    <w:p>
      <w:pPr>
        <w:snapToGrid w:val="0"/>
        <w:spacing w:line="560" w:lineRule="exact"/>
        <w:ind w:firstLine="562"/>
        <w:jc w:val="center"/>
        <w:rPr>
          <w:b/>
          <w:sz w:val="28"/>
        </w:rPr>
      </w:pPr>
    </w:p>
    <w:p>
      <w:pPr>
        <w:snapToGrid w:val="0"/>
        <w:spacing w:line="560" w:lineRule="exact"/>
        <w:jc w:val="center"/>
        <w:rPr>
          <w:rFonts w:ascii="黑体" w:eastAsia="黑体"/>
          <w:b/>
          <w:sz w:val="48"/>
          <w:szCs w:val="48"/>
        </w:rPr>
      </w:pPr>
      <w:r>
        <w:rPr>
          <w:rFonts w:hint="eastAsia" w:ascii="黑体" w:eastAsia="黑体"/>
          <w:b/>
          <w:sz w:val="48"/>
          <w:szCs w:val="48"/>
        </w:rPr>
        <w:t xml:space="preserve"> 深圳市工程建设领域绿色创新发展专项资金扶持计划项目申报书</w:t>
      </w:r>
    </w:p>
    <w:p>
      <w:pPr>
        <w:snapToGrid w:val="0"/>
        <w:spacing w:line="560" w:lineRule="exact"/>
        <w:jc w:val="center"/>
        <w:rPr>
          <w:rFonts w:hint="eastAsia" w:ascii="楷体" w:hAnsi="楷体" w:eastAsia="楷体" w:cs="楷体"/>
          <w:b/>
          <w:sz w:val="48"/>
          <w:szCs w:val="48"/>
        </w:rPr>
      </w:pPr>
      <w:r>
        <w:rPr>
          <w:rFonts w:hint="eastAsia" w:ascii="楷体" w:hAnsi="楷体" w:eastAsia="楷体" w:cs="楷体"/>
          <w:b/>
          <w:sz w:val="48"/>
          <w:szCs w:val="48"/>
        </w:rPr>
        <w:t>（高星级绿色建筑示范项目）</w:t>
      </w:r>
    </w:p>
    <w:p>
      <w:pPr>
        <w:snapToGrid w:val="0"/>
        <w:spacing w:line="560" w:lineRule="exact"/>
        <w:ind w:firstLine="562"/>
        <w:jc w:val="center"/>
        <w:rPr>
          <w:b/>
          <w:sz w:val="28"/>
        </w:rPr>
      </w:pPr>
    </w:p>
    <w:p>
      <w:pPr>
        <w:snapToGrid w:val="0"/>
        <w:spacing w:line="560" w:lineRule="exact"/>
        <w:ind w:firstLine="562"/>
        <w:jc w:val="center"/>
        <w:rPr>
          <w:b/>
          <w:sz w:val="28"/>
        </w:rPr>
      </w:pPr>
    </w:p>
    <w:p>
      <w:pPr>
        <w:snapToGrid w:val="0"/>
        <w:spacing w:line="560" w:lineRule="exact"/>
        <w:ind w:firstLine="562"/>
        <w:jc w:val="center"/>
        <w:rPr>
          <w:b/>
          <w:sz w:val="28"/>
        </w:rPr>
      </w:pPr>
    </w:p>
    <w:p>
      <w:pPr>
        <w:snapToGrid w:val="0"/>
        <w:spacing w:line="560" w:lineRule="exact"/>
        <w:ind w:firstLine="562"/>
        <w:jc w:val="center"/>
        <w:rPr>
          <w:b/>
          <w:sz w:val="28"/>
        </w:rPr>
      </w:pPr>
    </w:p>
    <w:p>
      <w:pPr>
        <w:snapToGrid w:val="0"/>
        <w:spacing w:line="560" w:lineRule="exact"/>
        <w:ind w:firstLine="562"/>
        <w:jc w:val="center"/>
        <w:rPr>
          <w:b/>
          <w:sz w:val="28"/>
        </w:rPr>
      </w:pPr>
    </w:p>
    <w:p>
      <w:pPr>
        <w:tabs>
          <w:tab w:val="left" w:pos="6580"/>
          <w:tab w:val="left" w:pos="6780"/>
        </w:tabs>
        <w:snapToGrid w:val="0"/>
        <w:spacing w:line="560" w:lineRule="exact"/>
        <w:ind w:firstLine="640" w:firstLineChars="200"/>
        <w:rPr>
          <w:rFonts w:ascii="仿宋_GB2312" w:eastAsia="黑体"/>
          <w:b/>
          <w:sz w:val="32"/>
          <w:u w:val="single"/>
        </w:rPr>
      </w:pPr>
      <w:r>
        <w:rPr>
          <w:rFonts w:hint="eastAsia" w:ascii="仿宋_GB2312" w:eastAsia="黑体"/>
          <w:b/>
          <w:kern w:val="16"/>
          <w:sz w:val="32"/>
        </w:rPr>
        <w:t>项 目 名 称</w:t>
      </w:r>
      <w:r>
        <w:rPr>
          <w:rFonts w:hint="eastAsia" w:ascii="仿宋_GB2312" w:eastAsia="黑体"/>
          <w:b/>
          <w:sz w:val="32"/>
          <w:u w:val="single"/>
        </w:rPr>
        <w:t xml:space="preserve">                               </w:t>
      </w:r>
    </w:p>
    <w:p>
      <w:pPr>
        <w:tabs>
          <w:tab w:val="left" w:pos="6580"/>
          <w:tab w:val="left" w:pos="6780"/>
        </w:tabs>
        <w:snapToGrid w:val="0"/>
        <w:spacing w:line="560" w:lineRule="exact"/>
        <w:ind w:firstLine="640" w:firstLineChars="200"/>
        <w:jc w:val="left"/>
        <w:rPr>
          <w:rFonts w:ascii="仿宋_GB2312" w:eastAsia="黑体"/>
          <w:sz w:val="32"/>
        </w:rPr>
      </w:pPr>
      <w:r>
        <w:rPr>
          <w:rFonts w:hint="eastAsia" w:ascii="仿宋_GB2312" w:eastAsia="黑体"/>
          <w:b/>
          <w:kern w:val="16"/>
          <w:sz w:val="32"/>
        </w:rPr>
        <w:t>申 报 单 位</w:t>
      </w:r>
      <w:r>
        <w:rPr>
          <w:rFonts w:hint="eastAsia" w:ascii="仿宋" w:hAnsi="仿宋" w:eastAsia="仿宋" w:cs="仿宋"/>
          <w:sz w:val="18"/>
          <w:szCs w:val="15"/>
        </w:rPr>
        <w:t xml:space="preserve"> </w:t>
      </w:r>
      <w:r>
        <w:rPr>
          <w:rFonts w:hint="eastAsia" w:ascii="仿宋" w:hAnsi="仿宋" w:eastAsia="仿宋" w:cs="仿宋"/>
          <w:sz w:val="28"/>
          <w:szCs w:val="22"/>
          <w:u w:val="single"/>
        </w:rPr>
        <w:t xml:space="preserve">（牵头单位）                       </w:t>
      </w:r>
      <w:r>
        <w:rPr>
          <w:rFonts w:hint="eastAsia" w:ascii="仿宋_GB2312" w:eastAsia="黑体"/>
          <w:sz w:val="32"/>
        </w:rPr>
        <w:t>（盖章）</w:t>
      </w:r>
    </w:p>
    <w:p>
      <w:pPr>
        <w:tabs>
          <w:tab w:val="left" w:pos="6580"/>
          <w:tab w:val="left" w:pos="6780"/>
        </w:tabs>
        <w:snapToGrid w:val="0"/>
        <w:spacing w:line="560" w:lineRule="exact"/>
        <w:ind w:left="2636" w:leftChars="208" w:hanging="2200" w:hangingChars="1000"/>
        <w:jc w:val="left"/>
        <w:rPr>
          <w:rFonts w:hint="eastAsia" w:ascii="仿宋" w:hAnsi="仿宋" w:eastAsia="仿宋" w:cs="仿宋"/>
          <w:sz w:val="22"/>
          <w:szCs w:val="20"/>
          <w:u w:val="single"/>
        </w:rPr>
      </w:pPr>
      <w:r>
        <w:rPr>
          <w:rFonts w:hint="eastAsia" w:ascii="仿宋" w:hAnsi="仿宋" w:eastAsia="仿宋" w:cs="仿宋"/>
          <w:sz w:val="22"/>
          <w:szCs w:val="20"/>
        </w:rPr>
        <w:t xml:space="preserve">                  </w:t>
      </w:r>
      <w:r>
        <w:rPr>
          <w:rFonts w:hint="eastAsia" w:ascii="仿宋" w:hAnsi="仿宋" w:eastAsia="仿宋" w:cs="仿宋"/>
          <w:sz w:val="22"/>
          <w:szCs w:val="20"/>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r>
        <w:rPr>
          <w:rFonts w:hint="eastAsia" w:ascii="仿宋" w:hAnsi="仿宋" w:eastAsia="仿宋" w:cs="仿宋"/>
          <w:sz w:val="22"/>
          <w:szCs w:val="20"/>
          <w:u w:val="single"/>
        </w:rPr>
        <w:t xml:space="preserve"> </w:t>
      </w:r>
    </w:p>
    <w:p>
      <w:pPr>
        <w:tabs>
          <w:tab w:val="left" w:pos="6580"/>
          <w:tab w:val="left" w:pos="6780"/>
        </w:tabs>
        <w:snapToGrid w:val="0"/>
        <w:spacing w:line="560" w:lineRule="exact"/>
        <w:ind w:left="2636" w:leftChars="208" w:hanging="2200" w:hangingChars="1000"/>
        <w:jc w:val="left"/>
        <w:rPr>
          <w:rFonts w:ascii="仿宋_GB2312" w:eastAsia="黑体"/>
          <w:sz w:val="32"/>
        </w:rPr>
      </w:pPr>
      <w:r>
        <w:rPr>
          <w:rFonts w:hint="eastAsia" w:ascii="仿宋" w:hAnsi="仿宋" w:eastAsia="仿宋" w:cs="仿宋"/>
          <w:sz w:val="22"/>
          <w:szCs w:val="20"/>
        </w:rPr>
        <w:t xml:space="preserve">                  </w:t>
      </w:r>
      <w:r>
        <w:rPr>
          <w:rFonts w:hint="eastAsia" w:ascii="仿宋" w:hAnsi="仿宋" w:eastAsia="仿宋" w:cs="仿宋"/>
          <w:sz w:val="22"/>
          <w:szCs w:val="20"/>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p>
    <w:p>
      <w:pPr>
        <w:tabs>
          <w:tab w:val="left" w:pos="6580"/>
          <w:tab w:val="left" w:pos="6780"/>
        </w:tabs>
        <w:snapToGrid w:val="0"/>
        <w:spacing w:line="560" w:lineRule="exact"/>
        <w:ind w:firstLine="640" w:firstLineChars="200"/>
        <w:jc w:val="left"/>
        <w:rPr>
          <w:rFonts w:ascii="仿宋_GB2312" w:eastAsia="黑体"/>
          <w:b/>
          <w:sz w:val="32"/>
          <w:u w:val="single"/>
        </w:rPr>
      </w:pPr>
      <w:r>
        <w:rPr>
          <w:rFonts w:hint="eastAsia" w:ascii="仿宋_GB2312" w:eastAsia="黑体"/>
          <w:b/>
          <w:sz w:val="32"/>
        </w:rPr>
        <w:t>申 报 时 间</w:t>
      </w:r>
      <w:r>
        <w:rPr>
          <w:rFonts w:hint="eastAsia" w:ascii="仿宋_GB2312" w:eastAsia="黑体"/>
          <w:b/>
          <w:sz w:val="32"/>
          <w:u w:val="single"/>
        </w:rPr>
        <w:t xml:space="preserve">                               </w:t>
      </w:r>
    </w:p>
    <w:p>
      <w:pPr>
        <w:snapToGrid w:val="0"/>
        <w:spacing w:line="560" w:lineRule="exact"/>
        <w:rPr>
          <w:rFonts w:ascii="仿宋_GB2312"/>
          <w:sz w:val="28"/>
        </w:rPr>
      </w:pPr>
    </w:p>
    <w:p>
      <w:pPr>
        <w:snapToGrid w:val="0"/>
        <w:spacing w:line="560" w:lineRule="exact"/>
        <w:rPr>
          <w:rFonts w:ascii="仿宋_GB2312"/>
          <w:sz w:val="28"/>
        </w:rPr>
      </w:pPr>
    </w:p>
    <w:tbl>
      <w:tblPr>
        <w:tblStyle w:val="11"/>
        <w:tblpPr w:leftFromText="180" w:rightFromText="180" w:vertAnchor="text" w:horzAnchor="margin" w:tblpXSpec="center" w:tblpY="436"/>
        <w:tblW w:w="6141" w:type="dxa"/>
        <w:tblInd w:w="0" w:type="dxa"/>
        <w:tblLayout w:type="fixed"/>
        <w:tblCellMar>
          <w:top w:w="0" w:type="dxa"/>
          <w:left w:w="108" w:type="dxa"/>
          <w:bottom w:w="0" w:type="dxa"/>
          <w:right w:w="108" w:type="dxa"/>
        </w:tblCellMar>
      </w:tblPr>
      <w:tblGrid>
        <w:gridCol w:w="5105"/>
        <w:gridCol w:w="1036"/>
      </w:tblGrid>
      <w:tr>
        <w:tblPrEx>
          <w:tblCellMar>
            <w:top w:w="0" w:type="dxa"/>
            <w:left w:w="108" w:type="dxa"/>
            <w:bottom w:w="0" w:type="dxa"/>
            <w:right w:w="108" w:type="dxa"/>
          </w:tblCellMar>
        </w:tblPrEx>
        <w:trPr>
          <w:trHeight w:val="620" w:hRule="atLeast"/>
        </w:trPr>
        <w:tc>
          <w:tcPr>
            <w:tcW w:w="5105" w:type="dxa"/>
          </w:tcPr>
          <w:p>
            <w:pPr>
              <w:spacing w:line="560" w:lineRule="exact"/>
              <w:ind w:right="640" w:firstLine="1280" w:firstLineChars="400"/>
              <w:rPr>
                <w:rFonts w:hint="eastAsia" w:ascii="宋体" w:hAnsi="宋体"/>
                <w:sz w:val="30"/>
                <w:szCs w:val="30"/>
              </w:rPr>
            </w:pPr>
            <w:r>
              <w:rPr>
                <w:rFonts w:hint="eastAsia" w:ascii="黑体" w:hAnsi="宋体" w:eastAsia="黑体"/>
                <w:sz w:val="32"/>
                <w:szCs w:val="32"/>
              </w:rPr>
              <w:t>深圳市住房和建设局</w:t>
            </w:r>
          </w:p>
        </w:tc>
        <w:tc>
          <w:tcPr>
            <w:tcW w:w="1036" w:type="dxa"/>
            <w:vAlign w:val="center"/>
          </w:tcPr>
          <w:p>
            <w:pPr>
              <w:spacing w:line="560" w:lineRule="exact"/>
              <w:rPr>
                <w:rFonts w:hint="eastAsia" w:ascii="宋体" w:hAnsi="宋体"/>
                <w:sz w:val="30"/>
                <w:szCs w:val="30"/>
              </w:rPr>
            </w:pPr>
            <w:r>
              <w:rPr>
                <w:rFonts w:hint="eastAsia" w:ascii="黑体" w:hAnsi="宋体" w:eastAsia="黑体"/>
                <w:sz w:val="32"/>
                <w:szCs w:val="32"/>
              </w:rPr>
              <w:t>编制</w:t>
            </w:r>
          </w:p>
        </w:tc>
      </w:tr>
    </w:tbl>
    <w:p>
      <w:pPr>
        <w:snapToGrid w:val="0"/>
        <w:spacing w:line="560" w:lineRule="exact"/>
        <w:rPr>
          <w:rFonts w:ascii="仿宋_GB2312"/>
          <w:sz w:val="28"/>
        </w:rPr>
      </w:pPr>
    </w:p>
    <w:p>
      <w:pPr>
        <w:snapToGrid w:val="0"/>
        <w:spacing w:line="560" w:lineRule="exact"/>
        <w:rPr>
          <w:rFonts w:ascii="仿宋_GB2312"/>
          <w:sz w:val="28"/>
        </w:rPr>
      </w:pPr>
    </w:p>
    <w:p>
      <w:pPr>
        <w:widowControl/>
        <w:spacing w:line="560" w:lineRule="exact"/>
        <w:jc w:val="left"/>
        <w:rPr>
          <w:rFonts w:ascii="仿宋_GB2312" w:hAnsi="Courier New" w:eastAsia="仿宋_GB2312"/>
          <w:b/>
          <w:sz w:val="24"/>
        </w:rPr>
      </w:pPr>
      <w:r>
        <w:rPr>
          <w:rFonts w:ascii="仿宋_GB2312" w:hAnsi="Courier New" w:eastAsia="仿宋_GB2312"/>
          <w:b/>
          <w:sz w:val="24"/>
        </w:rPr>
        <w:br w:type="page"/>
      </w:r>
    </w:p>
    <w:p>
      <w:pPr>
        <w:snapToGrid w:val="0"/>
        <w:spacing w:line="560" w:lineRule="exact"/>
        <w:rPr>
          <w:rFonts w:ascii="仿宋_GB2312" w:hAnsi="Courier New" w:eastAsia="仿宋_GB2312"/>
          <w:b/>
          <w:sz w:val="24"/>
        </w:rPr>
      </w:pPr>
    </w:p>
    <w:p>
      <w:pPr>
        <w:snapToGrid w:val="0"/>
        <w:spacing w:line="560" w:lineRule="exact"/>
        <w:jc w:val="center"/>
        <w:rPr>
          <w:rFonts w:ascii="黑体" w:eastAsia="黑体"/>
          <w:b/>
          <w:bCs/>
          <w:color w:val="000000"/>
          <w:sz w:val="36"/>
        </w:rPr>
      </w:pPr>
      <w:r>
        <w:rPr>
          <w:rFonts w:hint="eastAsia" w:ascii="仿宋_GB2312" w:eastAsia="仿宋_GB2312"/>
          <w:b/>
          <w:bCs/>
          <w:color w:val="000000"/>
          <w:sz w:val="36"/>
          <w:szCs w:val="36"/>
        </w:rPr>
        <w:t>填报说明</w:t>
      </w:r>
    </w:p>
    <w:p>
      <w:pPr>
        <w:snapToGrid w:val="0"/>
        <w:spacing w:line="560" w:lineRule="exact"/>
        <w:ind w:firstLine="624"/>
        <w:rPr>
          <w:rFonts w:ascii="仿宋_GB2312" w:eastAsia="仿宋_GB2312"/>
          <w:sz w:val="30"/>
        </w:rPr>
      </w:pPr>
    </w:p>
    <w:p>
      <w:pPr>
        <w:snapToGrid w:val="0"/>
        <w:spacing w:line="560" w:lineRule="exact"/>
        <w:ind w:firstLine="624"/>
        <w:rPr>
          <w:rFonts w:ascii="仿宋_GB2312" w:eastAsia="仿宋_GB2312"/>
          <w:sz w:val="30"/>
        </w:rPr>
      </w:pPr>
      <w:r>
        <w:rPr>
          <w:rFonts w:hint="eastAsia" w:ascii="仿宋_GB2312" w:eastAsia="仿宋_GB2312"/>
          <w:sz w:val="30"/>
        </w:rPr>
        <w:t>1.申报项目需符合申报指南的要求，名称规范完整，数据准确，文字表述清晰；</w:t>
      </w:r>
    </w:p>
    <w:p>
      <w:pPr>
        <w:snapToGrid w:val="0"/>
        <w:spacing w:line="560" w:lineRule="exact"/>
        <w:ind w:firstLine="624"/>
        <w:rPr>
          <w:rFonts w:ascii="仿宋_GB2312" w:eastAsia="仿宋_GB2312"/>
          <w:sz w:val="30"/>
        </w:rPr>
      </w:pPr>
      <w:r>
        <w:rPr>
          <w:rFonts w:hint="eastAsia" w:ascii="仿宋_GB2312" w:eastAsia="仿宋_GB2312"/>
          <w:sz w:val="30"/>
        </w:rPr>
        <w:t>2.申报项目符合《深圳市工程建设领域绿色创新发展专项资金管理办法》《深圳市工程建设领域绿色创新发展专项资金实施细则》等有关规定；</w:t>
      </w:r>
    </w:p>
    <w:p>
      <w:pPr>
        <w:snapToGrid w:val="0"/>
        <w:spacing w:line="560" w:lineRule="exact"/>
        <w:ind w:firstLine="624"/>
        <w:rPr>
          <w:rFonts w:ascii="仿宋_GB2312" w:hAnsi="Courier New" w:eastAsia="仿宋_GB2312"/>
          <w:sz w:val="24"/>
        </w:rPr>
      </w:pPr>
      <w:r>
        <w:rPr>
          <w:rFonts w:hint="eastAsia" w:ascii="仿宋_GB2312" w:eastAsia="仿宋_GB2312"/>
          <w:sz w:val="30"/>
        </w:rPr>
        <w:t>3.本项目申报书内容应按要求填写完整，不得漏填、缺项。</w:t>
      </w:r>
    </w:p>
    <w:p>
      <w:pPr>
        <w:spacing w:line="560" w:lineRule="exact"/>
        <w:jc w:val="left"/>
        <w:rPr>
          <w:rFonts w:ascii="仿宋_GB2312" w:hAnsi="Courier New" w:eastAsia="仿宋_GB2312"/>
          <w:sz w:val="24"/>
        </w:rPr>
      </w:pPr>
      <w:r>
        <w:rPr>
          <w:rFonts w:ascii="仿宋_GB2312" w:hAnsi="Courier New" w:eastAsia="仿宋_GB2312"/>
          <w:sz w:val="24"/>
        </w:rPr>
        <w:br w:type="page"/>
      </w:r>
    </w:p>
    <w:p>
      <w:pPr>
        <w:pStyle w:val="2"/>
        <w:spacing w:before="312" w:beforeLines="100" w:after="312" w:afterLines="100" w:line="560" w:lineRule="exact"/>
        <w:jc w:val="center"/>
        <w:rPr>
          <w:sz w:val="36"/>
          <w:szCs w:val="36"/>
        </w:rPr>
      </w:pPr>
      <w:r>
        <w:rPr>
          <w:rFonts w:hint="eastAsia"/>
          <w:sz w:val="36"/>
          <w:szCs w:val="36"/>
        </w:rPr>
        <w:t>承 诺 书</w:t>
      </w:r>
    </w:p>
    <w:p>
      <w:pPr>
        <w:snapToGrid w:val="0"/>
        <w:spacing w:line="560" w:lineRule="exact"/>
        <w:rPr>
          <w:rFonts w:ascii="仿宋_GB2312" w:eastAsia="仿宋_GB2312"/>
          <w:sz w:val="28"/>
          <w:szCs w:val="22"/>
        </w:rPr>
      </w:pPr>
      <w:r>
        <w:rPr>
          <w:rFonts w:hint="eastAsia" w:ascii="仿宋_GB2312" w:eastAsia="仿宋_GB2312"/>
          <w:sz w:val="28"/>
          <w:szCs w:val="22"/>
        </w:rPr>
        <w:t>深圳市住房和建设局：</w:t>
      </w:r>
    </w:p>
    <w:p>
      <w:pPr>
        <w:snapToGrid w:val="0"/>
        <w:spacing w:line="560" w:lineRule="exact"/>
        <w:ind w:firstLine="560" w:firstLineChars="200"/>
        <w:rPr>
          <w:rFonts w:ascii="仿宋_GB2312" w:eastAsia="仿宋_GB2312"/>
          <w:sz w:val="28"/>
          <w:szCs w:val="22"/>
        </w:rPr>
      </w:pPr>
      <w:r>
        <w:rPr>
          <w:rFonts w:hint="eastAsia" w:ascii="仿宋_GB2312" w:eastAsia="仿宋_GB2312"/>
          <w:sz w:val="28"/>
          <w:szCs w:val="22"/>
        </w:rPr>
        <w:t>我单位自愿申请深圳市工程建设领域绿色创新发展专项资金扶持项目，并做出以下承诺：</w:t>
      </w:r>
    </w:p>
    <w:p>
      <w:pPr>
        <w:widowControl/>
        <w:snapToGrid w:val="0"/>
        <w:spacing w:line="560" w:lineRule="exact"/>
        <w:ind w:firstLine="624"/>
        <w:jc w:val="left"/>
        <w:rPr>
          <w:rFonts w:ascii="仿宋_GB2312" w:eastAsia="仿宋_GB2312"/>
          <w:sz w:val="28"/>
          <w:szCs w:val="22"/>
        </w:rPr>
      </w:pPr>
      <w:r>
        <w:rPr>
          <w:rFonts w:hint="eastAsia" w:ascii="仿宋_GB2312" w:eastAsia="仿宋_GB2312"/>
          <w:sz w:val="28"/>
          <w:szCs w:val="22"/>
        </w:rPr>
        <w:t>1.本次申报的所有材料内容及所附资料均真实、合法、完整、有效。</w:t>
      </w:r>
    </w:p>
    <w:p>
      <w:pPr>
        <w:widowControl/>
        <w:snapToGrid w:val="0"/>
        <w:spacing w:line="560" w:lineRule="exact"/>
        <w:ind w:firstLine="624"/>
        <w:jc w:val="left"/>
        <w:rPr>
          <w:rFonts w:ascii="仿宋_GB2312" w:eastAsia="仿宋_GB2312"/>
          <w:sz w:val="28"/>
          <w:szCs w:val="22"/>
        </w:rPr>
      </w:pPr>
      <w:r>
        <w:rPr>
          <w:rFonts w:hint="eastAsia" w:ascii="仿宋_GB2312" w:eastAsia="仿宋_GB2312"/>
          <w:sz w:val="28"/>
          <w:szCs w:val="22"/>
        </w:rPr>
        <w:t>2.本次申报项目不存在以绿色建筑名义重复申报或多头申报其他市级财政专项资金的情况。</w:t>
      </w:r>
    </w:p>
    <w:p>
      <w:pPr>
        <w:widowControl/>
        <w:snapToGrid w:val="0"/>
        <w:spacing w:line="560" w:lineRule="exact"/>
        <w:ind w:firstLine="624"/>
        <w:jc w:val="left"/>
        <w:rPr>
          <w:rFonts w:ascii="仿宋_GB2312" w:eastAsia="仿宋_GB2312"/>
          <w:sz w:val="28"/>
          <w:szCs w:val="22"/>
          <w:lang w:val="en"/>
        </w:rPr>
      </w:pPr>
      <w:r>
        <w:rPr>
          <w:rFonts w:ascii="仿宋_GB2312" w:eastAsia="仿宋_GB2312"/>
          <w:sz w:val="28"/>
          <w:szCs w:val="22"/>
        </w:rPr>
        <w:t>3.</w:t>
      </w:r>
      <w:r>
        <w:rPr>
          <w:rFonts w:hint="eastAsia" w:ascii="仿宋_GB2312" w:eastAsia="仿宋_GB2312"/>
          <w:sz w:val="28"/>
          <w:szCs w:val="22"/>
        </w:rPr>
        <w:t>我单位未被列入失信联合惩戒名单。</w:t>
      </w:r>
    </w:p>
    <w:p>
      <w:pPr>
        <w:widowControl/>
        <w:snapToGrid w:val="0"/>
        <w:spacing w:line="560" w:lineRule="exact"/>
        <w:ind w:firstLine="624"/>
        <w:jc w:val="left"/>
        <w:rPr>
          <w:rFonts w:ascii="仿宋_GB2312" w:eastAsia="仿宋_GB2312"/>
          <w:sz w:val="28"/>
          <w:szCs w:val="22"/>
        </w:rPr>
      </w:pPr>
      <w:r>
        <w:rPr>
          <w:rFonts w:hint="eastAsia" w:ascii="仿宋_GB2312" w:eastAsia="仿宋_GB2312"/>
          <w:sz w:val="28"/>
          <w:szCs w:val="22"/>
        </w:rPr>
        <w:t>4</w:t>
      </w:r>
      <w:r>
        <w:rPr>
          <w:rFonts w:ascii="仿宋_GB2312" w:eastAsia="仿宋_GB2312"/>
          <w:sz w:val="28"/>
          <w:szCs w:val="22"/>
        </w:rPr>
        <w:t>.</w:t>
      </w:r>
      <w:r>
        <w:rPr>
          <w:rFonts w:hint="eastAsia" w:ascii="仿宋_GB2312" w:eastAsia="仿宋_GB2312"/>
          <w:sz w:val="28"/>
          <w:szCs w:val="22"/>
        </w:rPr>
        <w:t>我单位项目不存在被监管部门责令限期拆除，但尚未拆除的违法建筑。</w:t>
      </w:r>
    </w:p>
    <w:p>
      <w:pPr>
        <w:widowControl/>
        <w:snapToGrid w:val="0"/>
        <w:spacing w:line="560" w:lineRule="exact"/>
        <w:ind w:firstLine="624"/>
        <w:jc w:val="left"/>
        <w:rPr>
          <w:rFonts w:ascii="仿宋_GB2312" w:eastAsia="仿宋_GB2312"/>
          <w:sz w:val="28"/>
          <w:szCs w:val="22"/>
        </w:rPr>
      </w:pPr>
      <w:r>
        <w:rPr>
          <w:rFonts w:ascii="仿宋_GB2312" w:eastAsia="仿宋_GB2312"/>
          <w:sz w:val="28"/>
          <w:szCs w:val="22"/>
        </w:rPr>
        <w:t>5.</w:t>
      </w:r>
      <w:r>
        <w:rPr>
          <w:rFonts w:hint="eastAsia" w:ascii="仿宋_GB2312" w:eastAsia="仿宋_GB2312"/>
          <w:sz w:val="28"/>
          <w:szCs w:val="22"/>
        </w:rPr>
        <w:t>我单位3年内未发生较大及以上安全生产事故，1年内未发生一般安全生产事故。</w:t>
      </w:r>
    </w:p>
    <w:p>
      <w:pPr>
        <w:widowControl/>
        <w:snapToGrid w:val="0"/>
        <w:spacing w:line="560" w:lineRule="exact"/>
        <w:ind w:firstLine="624"/>
        <w:jc w:val="left"/>
        <w:rPr>
          <w:rFonts w:ascii="仿宋_GB2312" w:eastAsia="仿宋_GB2312"/>
          <w:sz w:val="28"/>
          <w:szCs w:val="22"/>
        </w:rPr>
      </w:pPr>
      <w:r>
        <w:rPr>
          <w:rFonts w:ascii="仿宋_GB2312" w:eastAsia="仿宋_GB2312"/>
          <w:sz w:val="28"/>
          <w:szCs w:val="22"/>
        </w:rPr>
        <w:t>6.</w:t>
      </w:r>
      <w:r>
        <w:rPr>
          <w:rFonts w:hint="eastAsia" w:ascii="仿宋_GB2312" w:eastAsia="仿宋_GB2312"/>
          <w:sz w:val="28"/>
          <w:szCs w:val="22"/>
        </w:rPr>
        <w:t>我单位及本次申报项目不存在法律、法规和规章明确规定不予资助的情形。</w:t>
      </w:r>
    </w:p>
    <w:p>
      <w:pPr>
        <w:widowControl/>
        <w:snapToGrid w:val="0"/>
        <w:spacing w:line="560" w:lineRule="exact"/>
        <w:ind w:firstLine="624"/>
        <w:jc w:val="left"/>
        <w:rPr>
          <w:rFonts w:ascii="仿宋_GB2312" w:eastAsia="仿宋_GB2312"/>
          <w:sz w:val="28"/>
          <w:szCs w:val="22"/>
        </w:rPr>
      </w:pPr>
      <w:r>
        <w:rPr>
          <w:rFonts w:hint="eastAsia" w:ascii="仿宋_GB2312" w:eastAsia="仿宋_GB2312"/>
          <w:sz w:val="28"/>
          <w:szCs w:val="22"/>
        </w:rPr>
        <w:t>7.若获得深圳市工程建设领域绿色创新发展专项资金资助，我单位将严格按照深圳市住房和建设局有关规定签订和执行有关资助协议，配合深圳市住房和建设局组织开展的观摩、交流等活动，并策划及配备绿色建筑相关的观摩方案。</w:t>
      </w:r>
    </w:p>
    <w:p>
      <w:pPr>
        <w:snapToGrid w:val="0"/>
        <w:spacing w:line="560" w:lineRule="exact"/>
        <w:ind w:firstLine="624"/>
        <w:rPr>
          <w:rFonts w:ascii="仿宋_GB2312" w:eastAsia="仿宋_GB2312"/>
          <w:sz w:val="30"/>
        </w:rPr>
      </w:pPr>
      <w:r>
        <w:rPr>
          <w:rFonts w:hint="eastAsia" w:ascii="仿宋_GB2312" w:eastAsia="仿宋_GB2312"/>
          <w:sz w:val="28"/>
          <w:szCs w:val="22"/>
        </w:rPr>
        <w:t>以上承诺若有违反，一经查实，本单位自动放弃申请，本人和本单位愿意承担由此带来的法律后果。</w:t>
      </w:r>
    </w:p>
    <w:p>
      <w:pPr>
        <w:widowControl/>
        <w:snapToGrid w:val="0"/>
        <w:spacing w:line="560" w:lineRule="exact"/>
        <w:jc w:val="center"/>
        <w:rPr>
          <w:rFonts w:hint="eastAsia" w:ascii="仿宋" w:hAnsi="仿宋" w:eastAsia="仿宋" w:cs="仿宋"/>
          <w:kern w:val="0"/>
          <w:sz w:val="24"/>
        </w:rPr>
      </w:pPr>
      <w:r>
        <w:rPr>
          <w:rFonts w:hint="eastAsia" w:ascii="仿宋_GB2312" w:eastAsia="仿宋_GB2312"/>
          <w:sz w:val="30"/>
        </w:rPr>
        <w:t>承诺单位：</w:t>
      </w:r>
      <w:r>
        <w:rPr>
          <w:rFonts w:hint="eastAsia" w:ascii="仿宋" w:hAnsi="仿宋" w:eastAsia="仿宋" w:cs="仿宋"/>
          <w:kern w:val="0"/>
          <w:sz w:val="24"/>
        </w:rPr>
        <w:t xml:space="preserve">（牵头单位公章）     </w:t>
      </w:r>
      <w:r>
        <w:rPr>
          <w:rFonts w:hint="eastAsia" w:ascii="仿宋_GB2312" w:eastAsia="仿宋_GB2312"/>
          <w:sz w:val="30"/>
        </w:rPr>
        <w:t>承诺人</w:t>
      </w:r>
      <w:r>
        <w:rPr>
          <w:rFonts w:hint="eastAsia" w:ascii="仿宋" w:hAnsi="仿宋" w:eastAsia="仿宋" w:cs="仿宋"/>
          <w:kern w:val="0"/>
          <w:sz w:val="24"/>
        </w:rPr>
        <w:t>：（牵头单位法定代表人签字）</w:t>
      </w:r>
    </w:p>
    <w:p>
      <w:pPr>
        <w:widowControl/>
        <w:spacing w:line="560" w:lineRule="exact"/>
        <w:ind w:firstLine="1680" w:firstLineChars="700"/>
        <w:jc w:val="left"/>
        <w:rPr>
          <w:rFonts w:hint="eastAsia" w:ascii="仿宋" w:hAnsi="仿宋" w:eastAsia="仿宋" w:cs="仿宋"/>
          <w:kern w:val="0"/>
          <w:sz w:val="24"/>
        </w:rPr>
      </w:pPr>
      <w:r>
        <w:rPr>
          <w:rFonts w:hint="eastAsia" w:ascii="仿宋" w:hAnsi="仿宋" w:eastAsia="仿宋" w:cs="仿宋"/>
          <w:kern w:val="0"/>
          <w:sz w:val="24"/>
        </w:rPr>
        <w:t>（联合单位公章）               （联合单位法定代表人签字）</w:t>
      </w:r>
    </w:p>
    <w:p>
      <w:pPr>
        <w:widowControl/>
        <w:spacing w:line="560" w:lineRule="exact"/>
        <w:ind w:firstLine="1680" w:firstLineChars="700"/>
        <w:jc w:val="left"/>
        <w:rPr>
          <w:rFonts w:hint="eastAsia" w:ascii="仿宋" w:hAnsi="仿宋" w:eastAsia="仿宋" w:cs="仿宋"/>
          <w:kern w:val="0"/>
          <w:sz w:val="24"/>
        </w:rPr>
      </w:pPr>
      <w:r>
        <w:rPr>
          <w:rFonts w:hint="eastAsia" w:ascii="仿宋" w:hAnsi="仿宋" w:eastAsia="仿宋" w:cs="仿宋"/>
          <w:kern w:val="0"/>
          <w:sz w:val="24"/>
        </w:rPr>
        <w:t>（联合单位公章）               （联合单位法定代表人签字）</w:t>
      </w:r>
    </w:p>
    <w:p>
      <w:pPr>
        <w:widowControl/>
        <w:spacing w:line="560" w:lineRule="exact"/>
        <w:ind w:firstLine="1680" w:firstLineChars="700"/>
        <w:jc w:val="left"/>
        <w:rPr>
          <w:rFonts w:hint="eastAsia" w:ascii="仿宋" w:hAnsi="仿宋" w:eastAsia="仿宋" w:cs="仿宋"/>
          <w:kern w:val="0"/>
          <w:sz w:val="24"/>
        </w:rPr>
      </w:pPr>
      <w:r>
        <w:rPr>
          <w:rFonts w:hint="eastAsia" w:ascii="仿宋" w:hAnsi="仿宋" w:eastAsia="仿宋" w:cs="仿宋"/>
          <w:kern w:val="0"/>
          <w:sz w:val="24"/>
        </w:rPr>
        <w:t>（联合单位公章）                （联合单位法定代表人签字）</w:t>
      </w:r>
    </w:p>
    <w:p>
      <w:pPr>
        <w:widowControl/>
        <w:snapToGrid w:val="0"/>
        <w:spacing w:line="560" w:lineRule="exact"/>
        <w:ind w:right="2100" w:rightChars="1000" w:firstLine="600" w:firstLineChars="200"/>
        <w:jc w:val="right"/>
        <w:rPr>
          <w:rFonts w:ascii="仿宋_GB2312" w:hAnsi="Courier New" w:eastAsia="仿宋_GB2312"/>
          <w:sz w:val="24"/>
        </w:rPr>
        <w:sectPr>
          <w:footerReference r:id="rId5" w:type="default"/>
          <w:pgSz w:w="11906" w:h="16838"/>
          <w:pgMar w:top="1418" w:right="1531" w:bottom="1361" w:left="1644" w:header="851" w:footer="992" w:gutter="0"/>
          <w:cols w:space="720" w:num="1"/>
          <w:docGrid w:type="linesAndChars" w:linePitch="312" w:charSpace="0"/>
        </w:sectPr>
      </w:pPr>
      <w:r>
        <w:rPr>
          <w:rFonts w:hint="eastAsia" w:ascii="仿宋" w:hAnsi="仿宋" w:eastAsia="仿宋" w:cs="仿宋"/>
          <w:sz w:val="30"/>
          <w:szCs w:val="30"/>
        </w:rPr>
        <w:t xml:space="preserve">          年   月   日</w:t>
      </w:r>
    </w:p>
    <w:tbl>
      <w:tblPr>
        <w:tblStyle w:val="11"/>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430"/>
        <w:gridCol w:w="181"/>
        <w:gridCol w:w="1099"/>
        <w:gridCol w:w="91"/>
        <w:gridCol w:w="341"/>
        <w:gridCol w:w="850"/>
        <w:gridCol w:w="788"/>
        <w:gridCol w:w="1099"/>
        <w:gridCol w:w="250"/>
        <w:gridCol w:w="465"/>
        <w:gridCol w:w="273"/>
        <w:gridCol w:w="2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b/>
                <w:sz w:val="24"/>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color w:val="000000"/>
                <w:sz w:val="24"/>
              </w:rPr>
              <w:t>项目名称</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项目地址</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深圳市     区        街道     路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48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宗地号</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建设工程规划许证日期及编号</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3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pPr>
            <w:r>
              <w:rPr>
                <w:rFonts w:hint="eastAsia" w:ascii="仿宋_GB2312" w:hAnsi="仿宋_GB2312" w:eastAsia="仿宋_GB2312" w:cs="仿宋_GB2312"/>
                <w:b/>
                <w:bCs/>
                <w:color w:val="000000"/>
                <w:sz w:val="24"/>
              </w:rPr>
              <w:t>工程竣工验收备案日期及编号</w:t>
            </w:r>
          </w:p>
        </w:tc>
        <w:tc>
          <w:tcPr>
            <w:tcW w:w="277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left="240" w:hanging="240" w:hangingChars="100"/>
              <w:jc w:val="center"/>
              <w:rPr>
                <w:rFonts w:hint="eastAsia" w:ascii="仿宋_GB2312" w:hAnsi="仿宋_GB2312" w:eastAsia="仿宋_GB2312" w:cs="仿宋_GB2312"/>
                <w:sz w:val="24"/>
              </w:rPr>
            </w:pPr>
            <w:r>
              <w:rPr>
                <w:rFonts w:hint="eastAsia" w:ascii="仿宋_GB2312" w:hAnsi="仿宋_GB2312" w:eastAsia="仿宋_GB2312" w:cs="仿宋_GB2312"/>
                <w:sz w:val="24"/>
              </w:rPr>
              <w:t>实施起止</w:t>
            </w:r>
          </w:p>
          <w:p>
            <w:pPr>
              <w:snapToGrid w:val="0"/>
              <w:spacing w:line="560" w:lineRule="exact"/>
              <w:ind w:left="240" w:hanging="240" w:hangingChars="100"/>
              <w:jc w:val="center"/>
              <w:rPr>
                <w:rFonts w:hint="eastAsia" w:ascii="仿宋_GB2312" w:hAnsi="仿宋_GB2312" w:eastAsia="仿宋_GB2312" w:cs="仿宋_GB2312"/>
                <w:sz w:val="24"/>
              </w:rPr>
            </w:pPr>
            <w:r>
              <w:rPr>
                <w:rFonts w:hint="eastAsia" w:ascii="仿宋_GB2312" w:hAnsi="仿宋_GB2312" w:eastAsia="仿宋_GB2312" w:cs="仿宋_GB2312"/>
                <w:sz w:val="24"/>
              </w:rPr>
              <w:t>年限</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项目立项时间：        年      月     日</w:t>
            </w:r>
          </w:p>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534" w:hRule="atLeast"/>
          <w:jc w:val="center"/>
        </w:trPr>
        <w:tc>
          <w:tcPr>
            <w:tcW w:w="143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建筑类型</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rPr>
              <w:t xml:space="preserve">住宅   </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 xml:space="preserve">公建   </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住宅、公建综合体  □工业</w:t>
            </w:r>
          </w:p>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（相应选项打√，下同）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采用标准</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rPr>
              <w:t>《绿色工业建筑评价标准》（GB/T50878）</w:t>
            </w:r>
          </w:p>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rPr>
              <w:t>《既有建筑绿色改造评价标准》（GBT51141）</w:t>
            </w:r>
          </w:p>
          <w:p>
            <w:pPr>
              <w:snapToGrid w:val="0"/>
              <w:spacing w:line="560" w:lineRule="exact"/>
              <w:jc w:val="left"/>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rPr>
              <w:t>《绿色建筑评价标准》（GB/T50378-2019）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绿建等级</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□二星级 □三星级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用地面积</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总建筑面积</w:t>
            </w:r>
          </w:p>
        </w:tc>
        <w:tc>
          <w:tcPr>
            <w:tcW w:w="302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vMerge w:val="restart"/>
            <w:tcBorders>
              <w:top w:val="single" w:color="auto" w:sz="4" w:space="0"/>
              <w:left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示范面积</w:t>
            </w:r>
          </w:p>
        </w:tc>
        <w:tc>
          <w:tcPr>
            <w:tcW w:w="137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居住</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420"/>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9" w:type="dxa"/>
            <w:vMerge w:val="restart"/>
            <w:tcBorders>
              <w:top w:val="single" w:color="auto" w:sz="4" w:space="0"/>
              <w:left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建筑</w:t>
            </w:r>
          </w:p>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面积</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居住</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420"/>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vMerge w:val="continue"/>
            <w:tcBorders>
              <w:left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公建</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20"/>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9" w:type="dxa"/>
            <w:vMerge w:val="continue"/>
            <w:tcBorders>
              <w:left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公建</w:t>
            </w:r>
          </w:p>
        </w:tc>
        <w:tc>
          <w:tcPr>
            <w:tcW w:w="203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vMerge w:val="continue"/>
            <w:tcBorders>
              <w:left w:val="single" w:color="auto" w:sz="4" w:space="0"/>
              <w:bottom w:val="single" w:color="auto" w:sz="4" w:space="0"/>
              <w:right w:val="single" w:color="auto" w:sz="4" w:space="0"/>
            </w:tcBorders>
            <w:vAlign w:val="center"/>
          </w:tcPr>
          <w:p>
            <w:pPr>
              <w:snapToGrid w:val="0"/>
              <w:spacing w:line="560" w:lineRule="exact"/>
              <w:ind w:right="1080" w:firstLine="120" w:firstLineChars="50"/>
              <w:jc w:val="center"/>
              <w:rPr>
                <w:rFonts w:hint="eastAsia" w:ascii="仿宋_GB2312" w:hAnsi="仿宋_GB2312" w:eastAsia="仿宋_GB2312" w:cs="仿宋_GB2312"/>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工建</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420"/>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9" w:type="dxa"/>
            <w:vMerge w:val="continue"/>
            <w:tcBorders>
              <w:left w:val="single" w:color="auto" w:sz="4" w:space="0"/>
              <w:bottom w:val="single" w:color="auto" w:sz="4" w:space="0"/>
              <w:right w:val="single" w:color="auto" w:sz="4" w:space="0"/>
            </w:tcBorders>
            <w:vAlign w:val="center"/>
          </w:tcPr>
          <w:p>
            <w:pPr>
              <w:snapToGrid w:val="0"/>
              <w:spacing w:line="560" w:lineRule="exact"/>
              <w:ind w:right="1080" w:firstLine="120" w:firstLineChars="50"/>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420"/>
              <w:jc w:val="center"/>
              <w:rPr>
                <w:rFonts w:hint="eastAsia"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总投资额</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wordWrap w:val="0"/>
              <w:snapToGrid w:val="0"/>
              <w:spacing w:line="560" w:lineRule="exact"/>
              <w:jc w:val="right"/>
              <w:rPr>
                <w:rFonts w:hint="eastAsia" w:ascii="仿宋_GB2312" w:hAnsi="仿宋_GB2312" w:eastAsia="仿宋_GB2312" w:cs="仿宋_GB2312"/>
                <w:sz w:val="24"/>
              </w:rPr>
            </w:pPr>
            <w:r>
              <w:rPr>
                <w:rFonts w:hint="eastAsia" w:ascii="仿宋_GB2312" w:hAnsi="仿宋_GB2312" w:eastAsia="仿宋_GB2312" w:cs="仿宋_GB2312"/>
                <w:kern w:val="0"/>
                <w:sz w:val="24"/>
              </w:rPr>
              <w:t>万元</w:t>
            </w:r>
          </w:p>
        </w:tc>
        <w:tc>
          <w:tcPr>
            <w:tcW w:w="208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建安工程费用</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绿色建筑增量成本</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wordWrap w:val="0"/>
              <w:snapToGrid w:val="0"/>
              <w:spacing w:line="560" w:lineRule="exact"/>
              <w:jc w:val="right"/>
              <w:rPr>
                <w:rFonts w:hint="eastAsia" w:ascii="仿宋_GB2312" w:hAnsi="仿宋_GB2312" w:eastAsia="仿宋_GB2312" w:cs="仿宋_GB2312"/>
                <w:kern w:val="0"/>
                <w:sz w:val="24"/>
              </w:rPr>
            </w:pPr>
            <w:r>
              <w:rPr>
                <w:rFonts w:hint="eastAsia" w:ascii="仿宋_GB2312" w:hAnsi="仿宋_GB2312" w:eastAsia="仿宋_GB2312" w:cs="仿宋_GB2312"/>
                <w:sz w:val="24"/>
                <w:lang w:eastAsia="zh-CN"/>
              </w:rPr>
              <w:t>万元</w:t>
            </w:r>
          </w:p>
        </w:tc>
        <w:tc>
          <w:tcPr>
            <w:tcW w:w="208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与绿色建筑相关的</w:t>
            </w:r>
          </w:p>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固定资产投资</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right"/>
              <w:rPr>
                <w:rFonts w:hint="eastAsia" w:ascii="仿宋_GB2312" w:hAnsi="仿宋_GB2312" w:eastAsia="仿宋_GB2312" w:cs="仿宋_GB2312"/>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建筑单位能耗信息</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sz w:val="20"/>
              </w:rPr>
              <w:t xml:space="preserve"> </w:t>
            </w:r>
            <w:r>
              <w:rPr>
                <w:rFonts w:ascii="仿宋_GB2312" w:hAnsi="仿宋_GB2312" w:eastAsia="仿宋_GB2312" w:cs="仿宋_GB2312"/>
                <w:sz w:val="20"/>
              </w:rPr>
              <w:t xml:space="preserve">              </w:t>
            </w:r>
            <w:r>
              <w:rPr>
                <w:rFonts w:hint="eastAsia" w:ascii="仿宋_GB2312" w:hAnsi="仿宋_GB2312" w:eastAsia="仿宋_GB2312" w:cs="仿宋_GB2312"/>
                <w:sz w:val="24"/>
              </w:rPr>
              <w:t>kWh</w:t>
            </w:r>
            <w:r>
              <w:rPr>
                <w:rFonts w:ascii="仿宋_GB2312" w:hAnsi="仿宋_GB2312" w:eastAsia="仿宋_GB2312" w:cs="仿宋_GB2312"/>
                <w:sz w:val="24"/>
              </w:rPr>
              <w:t>/</w:t>
            </w:r>
            <w:r>
              <w:rPr>
                <w:rFonts w:hint="eastAsia" w:ascii="Batang" w:hAnsi="Batang" w:eastAsia="Batang" w:cs="Batang"/>
                <w:sz w:val="24"/>
              </w:rPr>
              <w:t>㎡</w:t>
            </w:r>
            <w:r>
              <w:rPr>
                <w:rFonts w:hint="eastAsia" w:ascii="Batang" w:hAnsi="Batang" w:cs="Batang"/>
                <w:sz w:val="24"/>
              </w:rPr>
              <w: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符合国家产业政策和工程建设行业发展方向</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能够促进工程建设领域绿色创新发展，具有较好的社会、环境和经济效益，能够发挥良好示范意义和较强带动作用</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资金申报</w:t>
            </w:r>
          </w:p>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Email</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建设单位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设计单位</w:t>
            </w:r>
          </w:p>
        </w:tc>
        <w:tc>
          <w:tcPr>
            <w:tcW w:w="4449" w:type="dxa"/>
            <w:gridSpan w:val="7"/>
            <w:tcBorders>
              <w:top w:val="single" w:color="auto" w:sz="4" w:space="0"/>
              <w:left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施工单位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咨询单位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0"/>
              </w:rPr>
            </w:pPr>
            <w:r>
              <w:rPr>
                <w:rFonts w:hint="eastAsia" w:ascii="仿宋_GB2312" w:hAnsi="仿宋_GB2312" w:eastAsia="仿宋_GB2312" w:cs="仿宋_GB2312"/>
                <w:sz w:val="20"/>
              </w:rPr>
              <w:t>（若无，可不填写）</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pacing w:val="-10"/>
                <w:sz w:val="24"/>
              </w:rPr>
            </w:pPr>
            <w:r>
              <w:rPr>
                <w:rFonts w:hint="eastAsia" w:ascii="仿宋_GB2312" w:hAnsi="仿宋_GB2312" w:eastAsia="仿宋_GB2312" w:cs="仿宋_GB2312"/>
                <w:sz w:val="24"/>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物业管理单位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pacing w:val="-10"/>
                <w:sz w:val="24"/>
              </w:rPr>
            </w:pPr>
            <w:r>
              <w:rPr>
                <w:rFonts w:hint="eastAsia" w:ascii="仿宋_GB2312" w:hAnsi="仿宋_GB2312" w:eastAsia="仿宋_GB2312" w:cs="仿宋_GB2312"/>
                <w:sz w:val="24"/>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b/>
                <w:sz w:val="24"/>
              </w:rPr>
              <w:t>二、工程概况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（项目名称、建设地点、项目性质、结构形式、建设规模及内容、项目工艺方案、总平面布置、工程投资等主要经济技术指标、项目建设完成情况、开发与建设周期等。）</w:t>
            </w:r>
          </w:p>
          <w:p>
            <w:pPr>
              <w:pStyle w:val="4"/>
              <w:adjustRightInd w:val="0"/>
              <w:snapToGrid w:val="0"/>
              <w:spacing w:line="560" w:lineRule="exact"/>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b/>
                <w:sz w:val="24"/>
              </w:rPr>
            </w:pPr>
            <w:r>
              <w:rPr>
                <w:rFonts w:hint="eastAsia" w:ascii="仿宋_GB2312" w:hAnsi="仿宋_GB2312" w:eastAsia="仿宋_GB2312" w:cs="仿宋_GB2312"/>
                <w:b/>
                <w:sz w:val="24"/>
              </w:rPr>
              <w:t>三、示范内容简介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1、项目必要性，300-400字</w:t>
            </w: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2、项目主要绿色建筑技术措施，200-300字</w:t>
            </w: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p>
            <w:pPr>
              <w:pStyle w:val="4"/>
              <w:adjustRightInd w:val="0"/>
              <w:snapToGrid w:val="0"/>
              <w:spacing w:line="560" w:lineRule="exact"/>
              <w:rPr>
                <w:rFonts w:hint="eastAsia" w:ascii="仿宋_GB2312" w:hAnsi="仿宋_GB2312" w:eastAsia="仿宋_GB2312" w:cs="仿宋_GB2312"/>
                <w:sz w:val="24"/>
                <w:szCs w:val="24"/>
              </w:rPr>
            </w:pPr>
          </w:p>
          <w:p>
            <w:pPr>
              <w:pStyle w:val="4"/>
              <w:adjustRightInd w:val="0"/>
              <w:snapToGrid w:val="0"/>
              <w:spacing w:line="5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3、项目运行概况（如用能情况、可再生能源情况等）</w:t>
            </w:r>
          </w:p>
          <w:p>
            <w:pPr>
              <w:pStyle w:val="4"/>
              <w:adjustRightInd w:val="0"/>
              <w:snapToGrid w:val="0"/>
              <w:spacing w:line="560" w:lineRule="exact"/>
              <w:jc w:val="center"/>
              <w:rPr>
                <w:rFonts w:hint="eastAsia" w:ascii="仿宋_GB2312" w:hAnsi="仿宋_GB2312" w:eastAsia="仿宋_GB2312" w:cs="仿宋_GB2312"/>
                <w:sz w:val="24"/>
              </w:rPr>
            </w:pPr>
          </w:p>
          <w:p>
            <w:pPr>
              <w:pStyle w:val="4"/>
              <w:adjustRightInd w:val="0"/>
              <w:snapToGrid w:val="0"/>
              <w:spacing w:line="560" w:lineRule="exact"/>
              <w:jc w:val="center"/>
              <w:rPr>
                <w:rFonts w:hint="eastAsia" w:ascii="仿宋_GB2312" w:hAnsi="仿宋_GB2312" w:eastAsia="仿宋_GB2312" w:cs="仿宋_GB2312"/>
                <w:sz w:val="24"/>
              </w:rPr>
            </w:pPr>
          </w:p>
          <w:p>
            <w:pPr>
              <w:pStyle w:val="4"/>
              <w:adjustRightInd w:val="0"/>
              <w:snapToGrid w:val="0"/>
              <w:spacing w:line="560" w:lineRule="exact"/>
              <w:jc w:val="center"/>
              <w:rPr>
                <w:rFonts w:hint="eastAsia" w:ascii="仿宋_GB2312" w:hAnsi="仿宋_GB2312" w:eastAsia="仿宋_GB2312" w:cs="仿宋_GB2312"/>
                <w:sz w:val="24"/>
              </w:rPr>
            </w:pPr>
          </w:p>
          <w:p>
            <w:pPr>
              <w:pStyle w:val="4"/>
              <w:adjustRightInd w:val="0"/>
              <w:snapToGrid w:val="0"/>
              <w:spacing w:line="560" w:lineRule="exact"/>
              <w:jc w:val="center"/>
              <w:rPr>
                <w:rFonts w:hint="eastAsia" w:ascii="仿宋_GB2312" w:hAnsi="仿宋_GB2312" w:eastAsia="仿宋_GB2312" w:cs="仿宋_GB2312"/>
                <w:sz w:val="24"/>
              </w:rPr>
            </w:pPr>
          </w:p>
          <w:p>
            <w:pPr>
              <w:pStyle w:val="4"/>
              <w:adjustRightInd w:val="0"/>
              <w:snapToGrid w:val="0"/>
              <w:spacing w:line="560" w:lineRule="exact"/>
              <w:jc w:val="center"/>
              <w:rPr>
                <w:rFonts w:hint="eastAsia" w:ascii="仿宋_GB2312" w:hAnsi="仿宋_GB2312" w:eastAsia="仿宋_GB2312" w:cs="仿宋_GB2312"/>
                <w:sz w:val="24"/>
              </w:rPr>
            </w:pPr>
          </w:p>
          <w:p>
            <w:pPr>
              <w:pStyle w:val="4"/>
              <w:adjustRightInd w:val="0"/>
              <w:snapToGrid w:val="0"/>
              <w:spacing w:line="560" w:lineRule="exact"/>
              <w:jc w:val="center"/>
              <w:rPr>
                <w:rFonts w:hint="eastAsia" w:ascii="仿宋_GB2312" w:hAnsi="仿宋_GB2312" w:eastAsia="仿宋_GB2312" w:cs="仿宋_GB2312"/>
                <w:sz w:val="24"/>
              </w:rPr>
            </w:pPr>
          </w:p>
          <w:p>
            <w:pPr>
              <w:pStyle w:val="4"/>
              <w:adjustRightInd w:val="0"/>
              <w:snapToGrid w:val="0"/>
              <w:spacing w:line="560" w:lineRule="exact"/>
              <w:jc w:val="center"/>
              <w:rPr>
                <w:rFonts w:hint="eastAsia" w:ascii="仿宋_GB2312" w:hAnsi="仿宋_GB2312" w:eastAsia="仿宋_GB2312" w:cs="仿宋_GB2312"/>
                <w:sz w:val="24"/>
              </w:rPr>
            </w:pPr>
          </w:p>
          <w:p>
            <w:pPr>
              <w:pStyle w:val="4"/>
              <w:adjustRightInd w:val="0"/>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b/>
                <w:sz w:val="24"/>
              </w:rPr>
              <w:t>四、项目创新点、推广价值和综合效益分析介绍（可另附页）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63"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1、项目创新点</w:t>
            </w:r>
          </w:p>
          <w:p>
            <w:pPr>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（项目应用绿色建筑技术情况及技术特点、在实施及运行过程中的技术创新、技术获奖或申请专利、工法情况等）</w:t>
            </w: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51"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2、项目推广价值（即示范意义）</w:t>
            </w:r>
          </w:p>
          <w:p>
            <w:pPr>
              <w:snapToGrid w:val="0"/>
              <w:spacing w:line="560" w:lineRule="exact"/>
              <w:jc w:val="center"/>
              <w:rPr>
                <w:rFonts w:hint="eastAsia" w:ascii="仿宋_GB2312" w:hAnsi="仿宋_GB2312" w:eastAsia="仿宋_GB2312" w:cs="仿宋_GB2312"/>
                <w:sz w:val="24"/>
              </w:rPr>
            </w:pPr>
          </w:p>
          <w:p>
            <w:pPr>
              <w:snapToGrid w:val="0"/>
              <w:spacing w:line="560" w:lineRule="exact"/>
              <w:jc w:val="center"/>
              <w:rPr>
                <w:rFonts w:hint="eastAsia" w:ascii="仿宋_GB2312" w:hAnsi="仿宋_GB2312" w:eastAsia="仿宋_GB2312" w:cs="仿宋_GB2312"/>
                <w:sz w:val="24"/>
              </w:rPr>
            </w:pPr>
          </w:p>
          <w:p>
            <w:pPr>
              <w:snapToGrid w:val="0"/>
              <w:spacing w:line="560" w:lineRule="exact"/>
              <w:jc w:val="center"/>
              <w:rPr>
                <w:rFonts w:hint="eastAsia" w:ascii="仿宋_GB2312" w:hAnsi="仿宋_GB2312" w:eastAsia="仿宋_GB2312" w:cs="仿宋_GB2312"/>
                <w:sz w:val="24"/>
              </w:rPr>
            </w:pPr>
          </w:p>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549"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3、综合效益分析</w:t>
            </w:r>
          </w:p>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（包括项目环境效益，经济效益和社会效益情况等）</w:t>
            </w: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03"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仿宋_GB2312" w:eastAsia="仿宋_GB2312" w:cs="仿宋_GB2312"/>
                <w:sz w:val="24"/>
              </w:rPr>
            </w:pPr>
            <w:r>
              <w:rPr>
                <w:rFonts w:hint="eastAsia" w:ascii="仿宋_GB2312" w:hAnsi="仿宋_GB2312" w:eastAsia="仿宋_GB2312" w:cs="仿宋_GB2312"/>
                <w:b/>
                <w:sz w:val="24"/>
              </w:rPr>
              <w:t>五、项目绩效目标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263"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项目的产出和效果目标（参照下列格式填报）</w:t>
            </w:r>
          </w:p>
          <w:tbl>
            <w:tblPr>
              <w:tblStyle w:val="11"/>
              <w:tblW w:w="8745" w:type="dxa"/>
              <w:tblInd w:w="0" w:type="dxa"/>
              <w:tblLayout w:type="fixed"/>
              <w:tblCellMar>
                <w:top w:w="0" w:type="dxa"/>
                <w:left w:w="108" w:type="dxa"/>
                <w:bottom w:w="0" w:type="dxa"/>
                <w:right w:w="108" w:type="dxa"/>
              </w:tblCellMar>
            </w:tblPr>
            <w:tblGrid>
              <w:gridCol w:w="2807"/>
              <w:gridCol w:w="3439"/>
              <w:gridCol w:w="2499"/>
            </w:tblGrid>
            <w:tr>
              <w:tblPrEx>
                <w:tblCellMar>
                  <w:top w:w="0" w:type="dxa"/>
                  <w:left w:w="108" w:type="dxa"/>
                  <w:bottom w:w="0" w:type="dxa"/>
                  <w:right w:w="108" w:type="dxa"/>
                </w:tblCellMar>
              </w:tblPrEx>
              <w:trPr>
                <w:trHeight w:val="499" w:hRule="atLeast"/>
              </w:trPr>
              <w:tc>
                <w:tcPr>
                  <w:tcW w:w="281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二级目标*</w:t>
                  </w:r>
                </w:p>
              </w:tc>
              <w:tc>
                <w:tcPr>
                  <w:tcW w:w="344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指标内容*</w:t>
                  </w:r>
                </w:p>
              </w:tc>
              <w:tc>
                <w:tcPr>
                  <w:tcW w:w="250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指标目标值*</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落实绿色建筑示范项目（个）</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质量</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达到绿色建筑示范项目的示范效果</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hint="eastAsia" w:ascii="宋体" w:hAnsi="宋体" w:cs="宋体"/>
                      <w:color w:val="000000"/>
                      <w:szCs w:val="21"/>
                    </w:rPr>
                  </w:pPr>
                  <w:r>
                    <w:rPr>
                      <w:rFonts w:ascii="宋体" w:hAnsi="宋体" w:cs="宋体"/>
                      <w:color w:val="000000"/>
                      <w:kern w:val="0"/>
                      <w:szCs w:val="21"/>
                      <w:lang w:bidi="ar"/>
                    </w:rPr>
                    <w:t>100%</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时效</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按时完成绿色建筑示范项目</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hint="eastAsia" w:ascii="宋体" w:hAnsi="宋体" w:cs="宋体"/>
                      <w:color w:val="000000"/>
                      <w:szCs w:val="21"/>
                    </w:rPr>
                  </w:pPr>
                  <w:r>
                    <w:rPr>
                      <w:rFonts w:ascii="宋体" w:hAnsi="宋体" w:cs="宋体"/>
                      <w:color w:val="000000"/>
                      <w:kern w:val="0"/>
                      <w:szCs w:val="21"/>
                      <w:lang w:bidi="ar"/>
                    </w:rPr>
                    <w:t>202</w:t>
                  </w:r>
                  <w:r>
                    <w:rPr>
                      <w:rFonts w:hint="eastAsia" w:ascii="宋体" w:hAnsi="宋体" w:cs="宋体"/>
                      <w:color w:val="000000"/>
                      <w:kern w:val="0"/>
                      <w:szCs w:val="21"/>
                      <w:lang w:bidi="ar"/>
                    </w:rPr>
                    <w:t>4年</w:t>
                  </w:r>
                  <w:r>
                    <w:rPr>
                      <w:rFonts w:ascii="宋体" w:hAnsi="宋体" w:cs="宋体"/>
                      <w:color w:val="000000"/>
                      <w:kern w:val="0"/>
                      <w:szCs w:val="21"/>
                      <w:lang w:bidi="ar"/>
                    </w:rPr>
                    <w:t>12月31日之前</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社会效益</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通过绿色建筑示范项目的推广，促进绿色建筑宣传普及，提高社会认知。</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有效促进和推广</w:t>
                  </w:r>
                </w:p>
              </w:tc>
            </w:tr>
          </w:tbl>
          <w:p>
            <w:pPr>
              <w:spacing w:line="5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b/>
                <w:sz w:val="24"/>
              </w:rPr>
              <w:t>六、申报单位概况（如联合申报，则各单位分别填写）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项目承担单位基本情况。包括企业所有制性质、规模、人员组成、技术力量、设备条件、发展规划及战略、在行业内的地位、主营业务及主要产品，近一年经营业绩（年产值、利润总额等）、对示范项目实施的贡献、承担的工作内容。）</w:t>
            </w:r>
          </w:p>
          <w:p>
            <w:pPr>
              <w:snapToGrid w:val="0"/>
              <w:spacing w:line="560" w:lineRule="exact"/>
              <w:jc w:val="left"/>
              <w:rPr>
                <w:rFonts w:hint="eastAsia"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b/>
                <w:sz w:val="24"/>
              </w:rPr>
            </w:pPr>
            <w:r>
              <w:rPr>
                <w:rFonts w:hint="eastAsia" w:ascii="仿宋_GB2312" w:hAnsi="仿宋_GB2312" w:eastAsia="仿宋_GB2312" w:cs="仿宋_GB2312"/>
                <w:b/>
                <w:sz w:val="24"/>
              </w:rPr>
              <w:t>七、示范观摩方案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75"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（项目承担示范观摩的方案介绍，如人员组织、观摩路线、路线沿途的亮点介绍等内容）</w:t>
            </w: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0"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560" w:lineRule="exact"/>
              <w:jc w:val="left"/>
              <w:rPr>
                <w:rFonts w:hint="eastAsia" w:ascii="仿宋_GB2312" w:hAnsi="仿宋_GB2312" w:eastAsia="仿宋_GB2312" w:cs="仿宋_GB2312"/>
                <w:b/>
                <w:sz w:val="24"/>
              </w:rPr>
            </w:pPr>
            <w:r>
              <w:rPr>
                <w:rFonts w:hint="eastAsia" w:ascii="仿宋_GB2312" w:hAnsi="仿宋_GB2312" w:eastAsia="仿宋_GB2312" w:cs="仿宋_GB2312"/>
                <w:b/>
                <w:sz w:val="24"/>
              </w:rPr>
              <w:t>八、已获得或已申报其他财政专项资金情况说明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75"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（请列明项目已经获得本市其他财政专项资金资助或奖励，或已申报本市其他财政性专项资金资助或奖励的情况）</w:t>
            </w: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p>
            <w:pPr>
              <w:snapToGrid w:val="0"/>
              <w:spacing w:line="5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b/>
                <w:sz w:val="24"/>
              </w:rPr>
              <w:t>九、项目主要参加人员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pacing w:line="560" w:lineRule="exact"/>
              <w:jc w:val="left"/>
              <w:outlineLvl w:val="0"/>
              <w:rPr>
                <w:rFonts w:hint="eastAsia" w:ascii="仿宋_GB2312" w:hAnsi="仿宋_GB2312" w:eastAsia="仿宋_GB2312" w:cs="仿宋_GB2312"/>
                <w:sz w:val="24"/>
              </w:rPr>
            </w:pPr>
            <w:r>
              <w:rPr>
                <w:rFonts w:hint="eastAsia" w:ascii="仿宋_GB2312" w:hAnsi="仿宋_GB2312" w:eastAsia="仿宋_GB2312" w:cs="仿宋_GB2312"/>
                <w:b/>
                <w:sz w:val="24"/>
              </w:rPr>
              <w:t>十、申报单位意见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60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我单位此次申报的所有材料内容及所附资料均真实、合法、完整。如有不实之处，愿承担相应的法律责任及由此产生的一切后果。</w:t>
            </w:r>
          </w:p>
          <w:p>
            <w:pPr>
              <w:snapToGrid w:val="0"/>
              <w:spacing w:line="560" w:lineRule="exact"/>
              <w:ind w:firstLine="600"/>
              <w:rPr>
                <w:rFonts w:hint="eastAsia" w:ascii="仿宋_GB2312" w:hAnsi="仿宋_GB2312" w:eastAsia="仿宋_GB2312" w:cs="仿宋_GB2312"/>
                <w:color w:val="000000"/>
                <w:sz w:val="24"/>
              </w:rPr>
            </w:pP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项目申报单位（盖章）：</w:t>
            </w: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单位法人代表（签字）：</w:t>
            </w: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年   月   日</w:t>
            </w:r>
          </w:p>
          <w:p>
            <w:pPr>
              <w:snapToGrid w:val="0"/>
              <w:spacing w:line="560" w:lineRule="exact"/>
              <w:ind w:firstLine="600"/>
              <w:rPr>
                <w:rFonts w:hint="eastAsia" w:ascii="仿宋_GB2312" w:hAnsi="仿宋_GB2312" w:eastAsia="仿宋_GB2312" w:cs="仿宋_GB2312"/>
                <w:sz w:val="24"/>
              </w:rPr>
            </w:pP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 xml:space="preserve">项目联合体申报                             </w:t>
            </w: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项目牵头申报单位（盖章）：               项目参与单位（盖章）：</w:t>
            </w: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单位法人代表（签字）：                   单位法人代表（签字）：</w:t>
            </w: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年   月   日                            年   月   日</w:t>
            </w:r>
          </w:p>
          <w:p>
            <w:pPr>
              <w:snapToGrid w:val="0"/>
              <w:spacing w:line="560" w:lineRule="exact"/>
              <w:ind w:firstLine="600"/>
              <w:rPr>
                <w:rFonts w:hint="eastAsia" w:ascii="仿宋_GB2312" w:hAnsi="仿宋_GB2312" w:eastAsia="仿宋_GB2312" w:cs="仿宋_GB2312"/>
                <w:sz w:val="24"/>
              </w:rPr>
            </w:pP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项目参与单位（盖章）：                   项目参与单位（盖章）：</w:t>
            </w: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单位法人代表（签字）：                   单位法人代表（签字）：</w:t>
            </w:r>
          </w:p>
          <w:p>
            <w:pPr>
              <w:snapToGrid w:val="0"/>
              <w:spacing w:line="560" w:lineRule="exact"/>
              <w:ind w:firstLine="600"/>
              <w:rPr>
                <w:rFonts w:hint="eastAsia" w:ascii="仿宋_GB2312" w:hAnsi="仿宋_GB2312" w:eastAsia="仿宋_GB2312" w:cs="仿宋_GB2312"/>
                <w:sz w:val="24"/>
              </w:rPr>
            </w:pPr>
            <w:r>
              <w:rPr>
                <w:rFonts w:hint="eastAsia" w:ascii="仿宋_GB2312" w:hAnsi="仿宋_GB2312" w:eastAsia="仿宋_GB2312" w:cs="仿宋_GB2312"/>
                <w:sz w:val="24"/>
              </w:rPr>
              <w:t>年   月   日                            年   月   日</w:t>
            </w:r>
          </w:p>
          <w:p>
            <w:pPr>
              <w:snapToGrid w:val="0"/>
              <w:spacing w:line="560" w:lineRule="exact"/>
              <w:ind w:firstLine="600"/>
              <w:jc w:val="left"/>
              <w:rPr>
                <w:rFonts w:hint="eastAsia" w:ascii="仿宋_GB2312" w:hAnsi="仿宋_GB2312" w:eastAsia="仿宋_GB2312" w:cs="仿宋_GB2312"/>
                <w:sz w:val="24"/>
              </w:rPr>
            </w:pPr>
          </w:p>
        </w:tc>
      </w:tr>
    </w:tbl>
    <w:p>
      <w:pPr>
        <w:spacing w:line="560" w:lineRule="exact"/>
        <w:rPr>
          <w:rFonts w:ascii="仿宋_GB2312" w:eastAsia="仿宋_GB2312"/>
          <w:color w:val="000000"/>
          <w:sz w:val="32"/>
          <w:szCs w:val="32"/>
        </w:rPr>
        <w:sectPr>
          <w:pgSz w:w="11906" w:h="16838"/>
          <w:pgMar w:top="1440" w:right="1803" w:bottom="1440" w:left="1803" w:header="851" w:footer="992" w:gutter="0"/>
          <w:pgNumType w:fmt="numberInDash"/>
          <w:cols w:space="720" w:num="1"/>
          <w:docGrid w:type="lines" w:linePitch="312" w:charSpace="0"/>
        </w:sectPr>
      </w:pPr>
      <w:r>
        <w:rPr>
          <w:rFonts w:hint="eastAsia" w:ascii="仿宋_GB2312" w:eastAsia="仿宋_GB2312"/>
          <w:sz w:val="32"/>
          <w:szCs w:val="32"/>
        </w:rPr>
        <w:br w:type="page"/>
      </w:r>
    </w:p>
    <w:p>
      <w:pPr>
        <w:spacing w:line="560" w:lineRule="exact"/>
        <w:rPr>
          <w:rFonts w:ascii="仿宋_GB2312" w:eastAsia="仿宋_GB2312"/>
          <w:color w:val="000000"/>
          <w:sz w:val="32"/>
          <w:szCs w:val="32"/>
        </w:rPr>
      </w:pPr>
      <w:r>
        <w:rPr>
          <w:rFonts w:hint="eastAsia" w:ascii="仿宋_GB2312" w:eastAsia="仿宋_GB2312"/>
          <w:color w:val="000000"/>
          <w:sz w:val="32"/>
          <w:szCs w:val="32"/>
        </w:rPr>
        <w:t>附录2</w:t>
      </w: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tbl>
      <w:tblPr>
        <w:tblStyle w:val="11"/>
        <w:tblW w:w="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220" w:type="dxa"/>
            <w:tcBorders>
              <w:top w:val="nil"/>
              <w:left w:val="nil"/>
              <w:bottom w:val="nil"/>
              <w:right w:val="nil"/>
            </w:tcBorders>
            <w:vAlign w:val="center"/>
          </w:tcPr>
          <w:p>
            <w:pPr>
              <w:pStyle w:val="8"/>
              <w:spacing w:line="560" w:lineRule="exact"/>
              <w:rPr>
                <w:b w:val="0"/>
                <w:szCs w:val="28"/>
              </w:rPr>
            </w:pPr>
            <w:r>
              <w:rPr>
                <w:rFonts w:hint="eastAsia"/>
                <w:b w:val="0"/>
                <w:szCs w:val="28"/>
              </w:rPr>
              <w:t>关于</w:t>
            </w:r>
            <w:r>
              <w:rPr>
                <w:b w:val="0"/>
                <w:szCs w:val="28"/>
              </w:rPr>
              <w:t>深圳市</w:t>
            </w:r>
            <w:r>
              <w:rPr>
                <w:rFonts w:hint="eastAsia"/>
                <w:b w:val="0"/>
                <w:szCs w:val="28"/>
              </w:rPr>
              <w:t>××××</w:t>
            </w:r>
            <w:r>
              <w:rPr>
                <w:b w:val="0"/>
                <w:szCs w:val="28"/>
              </w:rPr>
              <w:t>有限公司</w:t>
            </w:r>
          </w:p>
          <w:p>
            <w:pPr>
              <w:snapToGrid w:val="0"/>
              <w:spacing w:before="157" w:beforeLines="50" w:line="560" w:lineRule="exact"/>
              <w:jc w:val="center"/>
              <w:rPr>
                <w:rFonts w:eastAsia="仿宋_GB2312"/>
                <w:bCs/>
                <w:sz w:val="28"/>
                <w:szCs w:val="28"/>
              </w:rPr>
            </w:pPr>
            <w:r>
              <w:rPr>
                <w:rFonts w:hint="eastAsia" w:eastAsia="仿宋_GB2312"/>
                <w:bCs/>
                <w:sz w:val="28"/>
                <w:szCs w:val="28"/>
              </w:rPr>
              <w:t>××项目投资的</w:t>
            </w:r>
          </w:p>
          <w:p>
            <w:pPr>
              <w:snapToGrid w:val="0"/>
              <w:spacing w:before="157" w:beforeLines="50" w:line="560" w:lineRule="exact"/>
              <w:jc w:val="center"/>
              <w:rPr>
                <w:rFonts w:eastAsia="黑体"/>
                <w:bCs/>
                <w:sz w:val="32"/>
                <w:szCs w:val="32"/>
              </w:rPr>
            </w:pPr>
            <w:r>
              <w:rPr>
                <w:rFonts w:hint="eastAsia" w:eastAsia="黑体"/>
                <w:bCs/>
                <w:sz w:val="32"/>
                <w:szCs w:val="32"/>
              </w:rPr>
              <w:t xml:space="preserve">专 项 审 计 </w:t>
            </w:r>
            <w:r>
              <w:rPr>
                <w:rFonts w:eastAsia="黑体"/>
                <w:bCs/>
                <w:sz w:val="32"/>
                <w:szCs w:val="32"/>
              </w:rPr>
              <w:t>报 告</w:t>
            </w:r>
          </w:p>
        </w:tc>
      </w:tr>
    </w:tbl>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tbl>
      <w:tblPr>
        <w:tblStyle w:val="11"/>
        <w:tblW w:w="8460" w:type="dxa"/>
        <w:tblInd w:w="108" w:type="dxa"/>
        <w:tblLayout w:type="fixed"/>
        <w:tblCellMar>
          <w:top w:w="0" w:type="dxa"/>
          <w:left w:w="108" w:type="dxa"/>
          <w:bottom w:w="0" w:type="dxa"/>
          <w:right w:w="108" w:type="dxa"/>
        </w:tblCellMar>
      </w:tblPr>
      <w:tblGrid>
        <w:gridCol w:w="5220"/>
        <w:gridCol w:w="1947"/>
        <w:gridCol w:w="1293"/>
      </w:tblGrid>
      <w:tr>
        <w:tblPrEx>
          <w:tblCellMar>
            <w:top w:w="0" w:type="dxa"/>
            <w:left w:w="108" w:type="dxa"/>
            <w:bottom w:w="0" w:type="dxa"/>
            <w:right w:w="108" w:type="dxa"/>
          </w:tblCellMar>
        </w:tblPrEx>
        <w:trPr>
          <w:cantSplit/>
        </w:trPr>
        <w:tc>
          <w:tcPr>
            <w:tcW w:w="5220" w:type="dxa"/>
            <w:tcBorders>
              <w:bottom w:val="single" w:color="auto" w:sz="4" w:space="0"/>
            </w:tcBorders>
          </w:tcPr>
          <w:p>
            <w:pPr>
              <w:spacing w:after="157" w:afterLines="50" w:line="560" w:lineRule="exact"/>
              <w:jc w:val="center"/>
              <w:rPr>
                <w:rFonts w:eastAsia="黑体"/>
                <w:color w:val="000000"/>
                <w:szCs w:val="21"/>
              </w:rPr>
            </w:pPr>
            <w:r>
              <w:rPr>
                <w:rFonts w:eastAsia="黑体"/>
                <w:bCs/>
                <w:color w:val="000000"/>
                <w:szCs w:val="21"/>
              </w:rPr>
              <w:t>目录</w:t>
            </w:r>
          </w:p>
        </w:tc>
        <w:tc>
          <w:tcPr>
            <w:tcW w:w="1947" w:type="dxa"/>
          </w:tcPr>
          <w:p>
            <w:pPr>
              <w:spacing w:after="157" w:afterLines="50" w:line="560" w:lineRule="exact"/>
              <w:rPr>
                <w:color w:val="000000"/>
                <w:szCs w:val="21"/>
              </w:rPr>
            </w:pPr>
          </w:p>
        </w:tc>
        <w:tc>
          <w:tcPr>
            <w:tcW w:w="1293" w:type="dxa"/>
            <w:tcBorders>
              <w:bottom w:val="single" w:color="auto" w:sz="4" w:space="0"/>
            </w:tcBorders>
          </w:tcPr>
          <w:p>
            <w:pPr>
              <w:tabs>
                <w:tab w:val="left" w:pos="207"/>
              </w:tabs>
              <w:spacing w:after="157" w:afterLines="50" w:line="560" w:lineRule="exact"/>
              <w:ind w:right="-107" w:rightChars="-51" w:hanging="31"/>
              <w:jc w:val="center"/>
              <w:rPr>
                <w:rFonts w:eastAsia="黑体"/>
                <w:bCs/>
                <w:color w:val="000000"/>
                <w:szCs w:val="21"/>
              </w:rPr>
            </w:pPr>
            <w:r>
              <w:rPr>
                <w:rFonts w:eastAsia="黑体"/>
                <w:bCs/>
                <w:color w:val="000000"/>
                <w:szCs w:val="21"/>
              </w:rPr>
              <w:t>页数</w:t>
            </w:r>
          </w:p>
        </w:tc>
      </w:tr>
      <w:tr>
        <w:tblPrEx>
          <w:tblCellMar>
            <w:top w:w="0" w:type="dxa"/>
            <w:left w:w="108" w:type="dxa"/>
            <w:bottom w:w="0" w:type="dxa"/>
            <w:right w:w="108" w:type="dxa"/>
          </w:tblCellMar>
        </w:tblPrEx>
        <w:trPr>
          <w:cantSplit/>
        </w:trPr>
        <w:tc>
          <w:tcPr>
            <w:tcW w:w="5220" w:type="dxa"/>
          </w:tcPr>
          <w:p>
            <w:pPr>
              <w:spacing w:line="560" w:lineRule="exact"/>
              <w:rPr>
                <w:rFonts w:eastAsia="黑体"/>
                <w:bCs/>
                <w:color w:val="000000"/>
                <w:szCs w:val="21"/>
              </w:rPr>
            </w:pPr>
            <w:r>
              <w:rPr>
                <w:rFonts w:eastAsia="黑体"/>
                <w:bCs/>
                <w:color w:val="000000"/>
                <w:szCs w:val="21"/>
              </w:rPr>
              <w:t>一、</w:t>
            </w:r>
            <w:r>
              <w:rPr>
                <w:rFonts w:hint="eastAsia" w:eastAsia="黑体"/>
                <w:bCs/>
                <w:color w:val="000000"/>
                <w:szCs w:val="21"/>
              </w:rPr>
              <w:t>××项目投资专项审计报告</w:t>
            </w:r>
          </w:p>
        </w:tc>
        <w:tc>
          <w:tcPr>
            <w:tcW w:w="1947" w:type="dxa"/>
          </w:tcPr>
          <w:p>
            <w:pPr>
              <w:spacing w:line="560" w:lineRule="exact"/>
              <w:rPr>
                <w:b/>
                <w:bCs/>
                <w:color w:val="000000"/>
                <w:szCs w:val="21"/>
              </w:rPr>
            </w:pPr>
          </w:p>
        </w:tc>
        <w:tc>
          <w:tcPr>
            <w:tcW w:w="1293" w:type="dxa"/>
            <w:tcBorders>
              <w:top w:val="single" w:color="auto" w:sz="4" w:space="0"/>
            </w:tcBorders>
          </w:tcPr>
          <w:p>
            <w:pPr>
              <w:tabs>
                <w:tab w:val="left" w:pos="207"/>
              </w:tabs>
              <w:spacing w:line="560" w:lineRule="exact"/>
              <w:ind w:hanging="31"/>
              <w:jc w:val="center"/>
              <w:rPr>
                <w:color w:val="000000"/>
                <w:szCs w:val="21"/>
              </w:rPr>
            </w:pPr>
          </w:p>
        </w:tc>
      </w:tr>
      <w:tr>
        <w:tblPrEx>
          <w:tblCellMar>
            <w:top w:w="0" w:type="dxa"/>
            <w:left w:w="108" w:type="dxa"/>
            <w:bottom w:w="0" w:type="dxa"/>
            <w:right w:w="108" w:type="dxa"/>
          </w:tblCellMar>
        </w:tblPrEx>
        <w:trPr>
          <w:cantSplit/>
          <w:trHeight w:val="323" w:hRule="atLeast"/>
        </w:trPr>
        <w:tc>
          <w:tcPr>
            <w:tcW w:w="5220" w:type="dxa"/>
          </w:tcPr>
          <w:p>
            <w:pPr>
              <w:tabs>
                <w:tab w:val="left" w:pos="879"/>
              </w:tabs>
              <w:spacing w:before="157" w:beforeLines="50" w:after="157" w:afterLines="50" w:line="560" w:lineRule="exact"/>
              <w:rPr>
                <w:rFonts w:eastAsia="黑体"/>
                <w:bCs/>
                <w:color w:val="000000"/>
                <w:szCs w:val="21"/>
              </w:rPr>
            </w:pPr>
            <w:r>
              <w:rPr>
                <w:rFonts w:eastAsia="黑体"/>
                <w:bCs/>
                <w:color w:val="000000"/>
                <w:szCs w:val="21"/>
              </w:rPr>
              <w:t>二、深圳市</w:t>
            </w:r>
            <w:r>
              <w:rPr>
                <w:rFonts w:hint="eastAsia" w:eastAsia="黑体"/>
                <w:bCs/>
                <w:color w:val="000000"/>
                <w:szCs w:val="21"/>
              </w:rPr>
              <w:t>××××</w:t>
            </w:r>
            <w:r>
              <w:rPr>
                <w:rFonts w:eastAsia="黑体"/>
                <w:bCs/>
                <w:color w:val="000000"/>
                <w:szCs w:val="21"/>
              </w:rPr>
              <w:t>有限公司</w:t>
            </w:r>
          </w:p>
          <w:p>
            <w:pPr>
              <w:tabs>
                <w:tab w:val="left" w:pos="879"/>
              </w:tabs>
              <w:spacing w:before="157" w:beforeLines="50" w:after="157" w:afterLines="50" w:line="560" w:lineRule="exact"/>
              <w:ind w:left="430" w:leftChars="205"/>
              <w:rPr>
                <w:rFonts w:eastAsia="黑体"/>
                <w:bCs/>
                <w:color w:val="000000"/>
                <w:szCs w:val="21"/>
              </w:rPr>
            </w:pPr>
            <w:r>
              <w:rPr>
                <w:rFonts w:eastAsia="黑体"/>
                <w:bCs/>
                <w:color w:val="000000"/>
                <w:szCs w:val="21"/>
              </w:rPr>
              <w:t>关于</w:t>
            </w:r>
            <w:r>
              <w:rPr>
                <w:rFonts w:hint="eastAsia" w:eastAsia="黑体"/>
                <w:bCs/>
                <w:color w:val="000000"/>
                <w:szCs w:val="21"/>
              </w:rPr>
              <w:t>××项目投资</w:t>
            </w:r>
            <w:r>
              <w:rPr>
                <w:rFonts w:eastAsia="黑体"/>
                <w:bCs/>
                <w:color w:val="000000"/>
                <w:szCs w:val="21"/>
              </w:rPr>
              <w:t>情况报告</w:t>
            </w:r>
          </w:p>
        </w:tc>
        <w:tc>
          <w:tcPr>
            <w:tcW w:w="1947" w:type="dxa"/>
          </w:tcPr>
          <w:p>
            <w:pPr>
              <w:tabs>
                <w:tab w:val="left" w:pos="879"/>
              </w:tabs>
              <w:spacing w:line="560" w:lineRule="exact"/>
              <w:rPr>
                <w:b/>
                <w:bCs/>
                <w:color w:val="000000"/>
                <w:szCs w:val="21"/>
              </w:rPr>
            </w:pPr>
          </w:p>
        </w:tc>
        <w:tc>
          <w:tcPr>
            <w:tcW w:w="1293" w:type="dxa"/>
            <w:vAlign w:val="center"/>
          </w:tcPr>
          <w:p>
            <w:pPr>
              <w:tabs>
                <w:tab w:val="left" w:pos="207"/>
                <w:tab w:val="left" w:pos="879"/>
              </w:tabs>
              <w:spacing w:line="560" w:lineRule="exact"/>
              <w:ind w:hanging="31"/>
              <w:jc w:val="center"/>
              <w:rPr>
                <w:color w:val="000000"/>
                <w:szCs w:val="21"/>
              </w:rPr>
            </w:pPr>
          </w:p>
        </w:tc>
      </w:tr>
      <w:tr>
        <w:tblPrEx>
          <w:tblCellMar>
            <w:top w:w="0" w:type="dxa"/>
            <w:left w:w="108" w:type="dxa"/>
            <w:bottom w:w="0" w:type="dxa"/>
            <w:right w:w="108" w:type="dxa"/>
          </w:tblCellMar>
        </w:tblPrEx>
        <w:trPr>
          <w:cantSplit/>
          <w:trHeight w:val="323" w:hRule="atLeast"/>
        </w:trPr>
        <w:tc>
          <w:tcPr>
            <w:tcW w:w="5220" w:type="dxa"/>
          </w:tcPr>
          <w:p>
            <w:pPr>
              <w:tabs>
                <w:tab w:val="left" w:pos="879"/>
              </w:tabs>
              <w:spacing w:line="560" w:lineRule="exact"/>
              <w:rPr>
                <w:rFonts w:eastAsia="黑体"/>
                <w:bCs/>
                <w:color w:val="000000"/>
                <w:szCs w:val="21"/>
              </w:rPr>
            </w:pPr>
            <w:r>
              <w:rPr>
                <w:rFonts w:eastAsia="黑体"/>
                <w:bCs/>
                <w:color w:val="000000"/>
                <w:szCs w:val="21"/>
              </w:rPr>
              <w:t>三、</w:t>
            </w:r>
            <w:r>
              <w:rPr>
                <w:rFonts w:hint="eastAsia" w:eastAsia="黑体"/>
                <w:bCs/>
                <w:color w:val="000000"/>
                <w:szCs w:val="21"/>
              </w:rPr>
              <w:t>审计</w:t>
            </w:r>
            <w:r>
              <w:rPr>
                <w:rFonts w:eastAsia="黑体"/>
                <w:bCs/>
                <w:color w:val="000000"/>
                <w:szCs w:val="21"/>
              </w:rPr>
              <w:t>机构营业执照及执业许可证复印件</w:t>
            </w:r>
          </w:p>
        </w:tc>
        <w:tc>
          <w:tcPr>
            <w:tcW w:w="1947" w:type="dxa"/>
          </w:tcPr>
          <w:p>
            <w:pPr>
              <w:tabs>
                <w:tab w:val="left" w:pos="879"/>
              </w:tabs>
              <w:spacing w:line="560" w:lineRule="exact"/>
              <w:rPr>
                <w:b/>
                <w:bCs/>
                <w:color w:val="000000"/>
                <w:szCs w:val="21"/>
              </w:rPr>
            </w:pPr>
          </w:p>
        </w:tc>
        <w:tc>
          <w:tcPr>
            <w:tcW w:w="1293" w:type="dxa"/>
          </w:tcPr>
          <w:p>
            <w:pPr>
              <w:tabs>
                <w:tab w:val="left" w:pos="207"/>
                <w:tab w:val="left" w:pos="879"/>
              </w:tabs>
              <w:spacing w:line="560" w:lineRule="exact"/>
              <w:ind w:hanging="31"/>
              <w:jc w:val="center"/>
              <w:rPr>
                <w:color w:val="000000"/>
                <w:szCs w:val="21"/>
              </w:rPr>
            </w:pPr>
          </w:p>
        </w:tc>
      </w:tr>
    </w:tbl>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jc w:val="center"/>
        <w:rPr>
          <w:color w:val="000000"/>
          <w:szCs w:val="21"/>
        </w:rPr>
      </w:pPr>
    </w:p>
    <w:p>
      <w:pPr>
        <w:snapToGrid w:val="0"/>
        <w:spacing w:line="560" w:lineRule="exact"/>
        <w:rPr>
          <w:b/>
          <w:bCs/>
          <w:color w:val="000000"/>
          <w:sz w:val="20"/>
          <w:szCs w:val="21"/>
        </w:rPr>
      </w:pPr>
    </w:p>
    <w:p>
      <w:pPr>
        <w:snapToGrid w:val="0"/>
        <w:spacing w:line="560" w:lineRule="exact"/>
        <w:rPr>
          <w:b/>
          <w:bCs/>
          <w:color w:val="000000"/>
          <w:sz w:val="20"/>
          <w:szCs w:val="21"/>
        </w:rPr>
      </w:pPr>
    </w:p>
    <w:p>
      <w:pPr>
        <w:snapToGrid w:val="0"/>
        <w:spacing w:line="560" w:lineRule="exact"/>
        <w:rPr>
          <w:b/>
          <w:bCs/>
          <w:color w:val="000000"/>
          <w:sz w:val="20"/>
          <w:szCs w:val="21"/>
        </w:rPr>
      </w:pPr>
    </w:p>
    <w:p>
      <w:pPr>
        <w:snapToGrid w:val="0"/>
        <w:spacing w:before="236" w:beforeLines="75" w:after="157" w:afterLines="50" w:line="560" w:lineRule="exact"/>
        <w:jc w:val="center"/>
        <w:rPr>
          <w:rFonts w:eastAsia="黑体"/>
          <w:color w:val="000000"/>
          <w:sz w:val="28"/>
          <w:szCs w:val="32"/>
        </w:rPr>
      </w:pPr>
      <w:r>
        <w:rPr>
          <w:rFonts w:hAnsi="Garamond" w:eastAsia="黑体"/>
          <w:color w:val="000000"/>
          <w:sz w:val="28"/>
          <w:szCs w:val="32"/>
        </w:rPr>
        <w:t>关于深圳市</w:t>
      </w:r>
      <w:r>
        <w:rPr>
          <w:rFonts w:hint="eastAsia" w:hAnsi="Garamond" w:eastAsia="黑体"/>
          <w:color w:val="000000"/>
          <w:sz w:val="28"/>
          <w:szCs w:val="32"/>
        </w:rPr>
        <w:t>××××</w:t>
      </w:r>
      <w:r>
        <w:rPr>
          <w:rFonts w:hAnsi="Garamond" w:eastAsia="黑体"/>
          <w:color w:val="000000"/>
          <w:sz w:val="28"/>
          <w:szCs w:val="32"/>
        </w:rPr>
        <w:t>有限公司</w:t>
      </w:r>
    </w:p>
    <w:p>
      <w:pPr>
        <w:snapToGrid w:val="0"/>
        <w:spacing w:before="236" w:beforeLines="75" w:after="157" w:afterLines="50" w:line="560" w:lineRule="exact"/>
        <w:jc w:val="center"/>
        <w:rPr>
          <w:rFonts w:eastAsia="黑体"/>
          <w:color w:val="000000"/>
          <w:sz w:val="28"/>
          <w:szCs w:val="32"/>
        </w:rPr>
      </w:pPr>
      <w:r>
        <w:rPr>
          <w:rFonts w:hint="eastAsia" w:hAnsi="Garamond" w:eastAsia="黑体"/>
          <w:color w:val="000000"/>
          <w:sz w:val="28"/>
          <w:szCs w:val="32"/>
        </w:rPr>
        <w:t>××项目投资专项审计报告</w:t>
      </w:r>
    </w:p>
    <w:p>
      <w:pPr>
        <w:wordWrap w:val="0"/>
        <w:snapToGrid w:val="0"/>
        <w:spacing w:before="236" w:beforeLines="75" w:after="157" w:afterLines="50" w:line="560" w:lineRule="exact"/>
        <w:jc w:val="right"/>
        <w:rPr>
          <w:rFonts w:eastAsia="黑体"/>
          <w:color w:val="000000"/>
          <w:szCs w:val="21"/>
        </w:rPr>
      </w:pPr>
      <w:r>
        <w:rPr>
          <w:rFonts w:hint="eastAsia" w:eastAsia="黑体"/>
          <w:color w:val="000000"/>
          <w:szCs w:val="21"/>
        </w:rPr>
        <w:t xml:space="preserve"> ××字[202×]×××</w:t>
      </w:r>
      <w:r>
        <w:rPr>
          <w:rFonts w:eastAsia="黑体"/>
          <w:color w:val="000000"/>
          <w:szCs w:val="21"/>
        </w:rPr>
        <w:t xml:space="preserve"> </w:t>
      </w:r>
    </w:p>
    <w:p>
      <w:pPr>
        <w:snapToGrid w:val="0"/>
        <w:spacing w:before="236" w:beforeLines="75" w:after="157" w:afterLines="50" w:line="560" w:lineRule="exact"/>
        <w:rPr>
          <w:rFonts w:ascii="黑体" w:eastAsia="黑体"/>
          <w:bCs/>
          <w:color w:val="000000"/>
          <w:szCs w:val="21"/>
        </w:rPr>
      </w:pPr>
      <w:r>
        <w:rPr>
          <w:rFonts w:hint="eastAsia" w:ascii="黑体" w:eastAsia="黑体"/>
          <w:bCs/>
          <w:color w:val="000000"/>
          <w:szCs w:val="21"/>
        </w:rPr>
        <w:t>深圳市××××有限公司：</w:t>
      </w:r>
    </w:p>
    <w:p>
      <w:pPr>
        <w:autoSpaceDE w:val="0"/>
        <w:autoSpaceDN w:val="0"/>
        <w:adjustRightInd w:val="0"/>
        <w:spacing w:before="157" w:beforeLines="50" w:after="157" w:afterLines="50" w:line="560" w:lineRule="exact"/>
        <w:ind w:firstLine="420" w:firstLineChars="200"/>
        <w:rPr>
          <w:rFonts w:hAnsi="Garamond"/>
          <w:color w:val="000000"/>
          <w:szCs w:val="21"/>
        </w:rPr>
      </w:pPr>
      <w:r>
        <w:rPr>
          <w:rFonts w:hint="eastAsia" w:hAnsi="Garamond"/>
          <w:color w:val="000000"/>
          <w:szCs w:val="21"/>
        </w:rPr>
        <w:t>根据《深圳市工程建设领域绿色创新发展专项资金管理办法》（深建规</w:t>
      </w:r>
      <w:r>
        <w:rPr>
          <w:rFonts w:hint="eastAsia" w:ascii="宋体" w:hAnsi="宋体"/>
          <w:sz w:val="24"/>
        </w:rPr>
        <w:t>〔2021〕1</w:t>
      </w:r>
      <w:r>
        <w:rPr>
          <w:rFonts w:hint="eastAsia" w:hAnsi="Garamond"/>
          <w:color w:val="000000"/>
          <w:szCs w:val="21"/>
        </w:rPr>
        <w:t>号）的要求，</w:t>
      </w:r>
      <w:r>
        <w:rPr>
          <w:rFonts w:hAnsi="Garamond"/>
          <w:color w:val="000000"/>
          <w:szCs w:val="21"/>
        </w:rPr>
        <w:t>我们接受委托，</w:t>
      </w:r>
      <w:r>
        <w:rPr>
          <w:rFonts w:hint="eastAsia" w:hAnsi="Garamond"/>
          <w:color w:val="000000"/>
          <w:szCs w:val="21"/>
        </w:rPr>
        <w:t>对深圳市××××</w:t>
      </w:r>
      <w:r>
        <w:rPr>
          <w:rFonts w:hAnsi="Garamond"/>
          <w:color w:val="000000"/>
          <w:szCs w:val="21"/>
        </w:rPr>
        <w:t>有限公司（以下简称</w:t>
      </w:r>
      <w:r>
        <w:rPr>
          <w:rFonts w:hint="eastAsia" w:hAnsi="Garamond"/>
          <w:color w:val="000000"/>
          <w:szCs w:val="21"/>
        </w:rPr>
        <w:t>××</w:t>
      </w:r>
      <w:r>
        <w:rPr>
          <w:rFonts w:hAnsi="Garamond"/>
          <w:color w:val="000000"/>
          <w:szCs w:val="21"/>
        </w:rPr>
        <w:t>公司）</w:t>
      </w:r>
      <w:r>
        <w:rPr>
          <w:rFonts w:hint="eastAsia" w:hAnsi="Garamond"/>
          <w:color w:val="000000"/>
          <w:szCs w:val="21"/>
        </w:rPr>
        <w:t>××项目投资情况进行审计。</w:t>
      </w:r>
    </w:p>
    <w:p>
      <w:pPr>
        <w:autoSpaceDE w:val="0"/>
        <w:autoSpaceDN w:val="0"/>
        <w:adjustRightInd w:val="0"/>
        <w:spacing w:before="157" w:beforeLines="50" w:after="157" w:afterLines="50" w:line="560" w:lineRule="exact"/>
        <w:ind w:firstLine="420" w:firstLineChars="200"/>
        <w:rPr>
          <w:rFonts w:hAnsi="Garamond"/>
          <w:color w:val="000000"/>
          <w:szCs w:val="21"/>
        </w:rPr>
      </w:pPr>
      <w:r>
        <w:rPr>
          <w:rFonts w:hint="eastAsia" w:hAnsi="Garamond"/>
          <w:color w:val="000000"/>
          <w:szCs w:val="21"/>
        </w:rPr>
        <w:t>××</w:t>
      </w:r>
      <w:r>
        <w:rPr>
          <w:rFonts w:hAnsi="Garamond"/>
          <w:color w:val="000000"/>
          <w:szCs w:val="21"/>
        </w:rPr>
        <w:t>公司管理层的责任按照</w:t>
      </w:r>
      <w:r>
        <w:rPr>
          <w:rFonts w:hint="eastAsia" w:hAnsi="Garamond"/>
          <w:color w:val="000000"/>
          <w:szCs w:val="21"/>
        </w:rPr>
        <w:t>《深圳市市级财政专项资金管理办法》（深府规</w:t>
      </w:r>
      <w:r>
        <w:rPr>
          <w:rFonts w:hint="eastAsia" w:ascii="宋体" w:hAnsi="宋体"/>
          <w:sz w:val="24"/>
        </w:rPr>
        <w:t>〔2018〕12</w:t>
      </w:r>
      <w:r>
        <w:rPr>
          <w:rFonts w:hint="eastAsia" w:hAnsi="Garamond"/>
          <w:color w:val="000000"/>
          <w:szCs w:val="21"/>
        </w:rPr>
        <w:t>号）《深圳市工程建设领域绿色创新发展专项资金管理办法》（深建规</w:t>
      </w:r>
      <w:r>
        <w:rPr>
          <w:rFonts w:hint="eastAsia" w:ascii="宋体" w:hAnsi="宋体"/>
          <w:sz w:val="24"/>
        </w:rPr>
        <w:t>〔2021〕1</w:t>
      </w:r>
      <w:r>
        <w:rPr>
          <w:rFonts w:hint="eastAsia" w:hAnsi="Garamond"/>
          <w:color w:val="000000"/>
          <w:szCs w:val="21"/>
        </w:rPr>
        <w:t>号）的要求，</w:t>
      </w:r>
      <w:r>
        <w:rPr>
          <w:rFonts w:hAnsi="Garamond"/>
          <w:color w:val="000000"/>
          <w:szCs w:val="21"/>
        </w:rPr>
        <w:t>提供真实、合法、完整的相关资料，并保证其内容真实、准确、完整，不存在虚假记录、误导性陈述或重大遗漏。</w:t>
      </w:r>
    </w:p>
    <w:p>
      <w:pPr>
        <w:autoSpaceDE w:val="0"/>
        <w:autoSpaceDN w:val="0"/>
        <w:adjustRightInd w:val="0"/>
        <w:spacing w:before="157" w:beforeLines="50" w:after="157" w:afterLines="50" w:line="560" w:lineRule="exact"/>
        <w:ind w:firstLine="420" w:firstLineChars="200"/>
        <w:rPr>
          <w:color w:val="000000"/>
          <w:szCs w:val="21"/>
        </w:rPr>
      </w:pPr>
      <w:r>
        <w:rPr>
          <w:rFonts w:hAnsi="Garamond"/>
          <w:color w:val="000000"/>
          <w:szCs w:val="21"/>
        </w:rPr>
        <w:t>我们的责任是在实施鉴证工作的基础上对</w:t>
      </w:r>
      <w:r>
        <w:rPr>
          <w:rFonts w:hint="eastAsia" w:hAnsi="Garamond"/>
          <w:color w:val="000000"/>
          <w:szCs w:val="21"/>
        </w:rPr>
        <w:t>XXXXXXX</w:t>
      </w:r>
      <w:r>
        <w:rPr>
          <w:rFonts w:hAnsi="Garamond"/>
          <w:color w:val="000000"/>
          <w:szCs w:val="21"/>
        </w:rPr>
        <w:t>管理层编制的上述报告发表意见。我们按照《中国注册会计师其他鉴证业务准则第</w:t>
      </w:r>
      <w:r>
        <w:rPr>
          <w:color w:val="000000"/>
          <w:szCs w:val="21"/>
        </w:rPr>
        <w:t>3101</w:t>
      </w:r>
      <w:r>
        <w:rPr>
          <w:rFonts w:hAnsi="Garamond"/>
          <w:color w:val="000000"/>
          <w:szCs w:val="21"/>
        </w:rPr>
        <w:t>号</w:t>
      </w:r>
      <w:r>
        <w:rPr>
          <w:color w:val="000000"/>
          <w:szCs w:val="21"/>
        </w:rPr>
        <w:t>——</w:t>
      </w:r>
      <w:r>
        <w:rPr>
          <w:rFonts w:hAnsi="Garamond"/>
          <w:color w:val="000000"/>
          <w:szCs w:val="21"/>
        </w:rPr>
        <w:t>历史财务信息审计或审阅以外的鉴证业务》的规定执行了</w:t>
      </w:r>
      <w:r>
        <w:rPr>
          <w:rFonts w:hint="eastAsia" w:hAnsi="Garamond"/>
          <w:color w:val="000000"/>
          <w:szCs w:val="21"/>
        </w:rPr>
        <w:t>专项审计</w:t>
      </w:r>
      <w:r>
        <w:rPr>
          <w:rFonts w:hAnsi="Garamond"/>
          <w:color w:val="000000"/>
          <w:szCs w:val="21"/>
        </w:rPr>
        <w:t>业务。该准则要求我们计划和实施鉴证工作，以对鉴证对象信息是否不存在重大错报获取合理保证。在</w:t>
      </w:r>
      <w:r>
        <w:rPr>
          <w:rFonts w:hint="eastAsia" w:hAnsi="Garamond"/>
          <w:color w:val="000000"/>
          <w:szCs w:val="21"/>
        </w:rPr>
        <w:t>专项审计</w:t>
      </w:r>
      <w:r>
        <w:rPr>
          <w:rFonts w:hAnsi="Garamond"/>
          <w:color w:val="000000"/>
          <w:szCs w:val="21"/>
        </w:rPr>
        <w:t>过程中，我们进行了审慎调查，实施了包括核查会计记录等我们认为必要的程序，并根据所取得的材料做出职业判断。我们相信，我们的鉴证工作为发表意见提供了合理的基础。</w:t>
      </w:r>
    </w:p>
    <w:p>
      <w:pPr>
        <w:autoSpaceDE w:val="0"/>
        <w:autoSpaceDN w:val="0"/>
        <w:adjustRightInd w:val="0"/>
        <w:spacing w:before="157" w:beforeLines="50" w:after="157" w:afterLines="50" w:line="560" w:lineRule="exact"/>
        <w:ind w:firstLine="420" w:firstLineChars="200"/>
        <w:rPr>
          <w:rFonts w:hAnsi="Garamond"/>
          <w:color w:val="000000"/>
          <w:szCs w:val="21"/>
        </w:rPr>
      </w:pPr>
      <w:r>
        <w:rPr>
          <w:rFonts w:hint="eastAsia" w:hAnsi="Garamond"/>
          <w:color w:val="000000"/>
          <w:szCs w:val="21"/>
        </w:rPr>
        <w:t>现将××项目投资情况报告如下：</w:t>
      </w:r>
    </w:p>
    <w:p>
      <w:pPr>
        <w:numPr>
          <w:ilvl w:val="0"/>
          <w:numId w:val="4"/>
        </w:numPr>
        <w:tabs>
          <w:tab w:val="left" w:pos="540"/>
          <w:tab w:val="left" w:pos="900"/>
          <w:tab w:val="clear" w:pos="1245"/>
        </w:tabs>
        <w:spacing w:before="157" w:beforeLines="50" w:after="157" w:afterLines="50" w:line="560" w:lineRule="exact"/>
        <w:ind w:left="0" w:firstLine="420" w:firstLineChars="200"/>
        <w:rPr>
          <w:rFonts w:eastAsia="黑体"/>
          <w:color w:val="000000"/>
          <w:szCs w:val="21"/>
        </w:rPr>
      </w:pPr>
      <w:r>
        <w:rPr>
          <w:rFonts w:hint="eastAsia" w:hAnsi="Garamond" w:eastAsia="黑体"/>
          <w:color w:val="000000"/>
          <w:szCs w:val="21"/>
        </w:rPr>
        <w:t>项目概况</w:t>
      </w:r>
    </w:p>
    <w:p>
      <w:pPr>
        <w:spacing w:before="157" w:beforeLines="50" w:after="157" w:afterLines="50" w:line="560" w:lineRule="exact"/>
        <w:ind w:firstLine="420" w:firstLineChars="200"/>
        <w:rPr>
          <w:rFonts w:hAnsi="Garamond"/>
          <w:color w:val="000000"/>
          <w:szCs w:val="21"/>
        </w:rPr>
      </w:pPr>
      <w:r>
        <w:rPr>
          <w:rFonts w:hint="eastAsia" w:hAnsi="Garamond"/>
          <w:color w:val="000000"/>
          <w:szCs w:val="21"/>
        </w:rPr>
        <w:t>说明项目承担单位的基本情况：包括项目单位名称、所有制性质、主营业务、地址、法定代表人、项目联系人及联系方式。</w:t>
      </w:r>
    </w:p>
    <w:p>
      <w:pPr>
        <w:spacing w:before="157" w:beforeLines="50" w:after="157" w:afterLines="50" w:line="560" w:lineRule="exact"/>
        <w:ind w:firstLine="420" w:firstLineChars="200"/>
        <w:rPr>
          <w:rFonts w:hAnsi="Garamond"/>
          <w:color w:val="000000"/>
          <w:szCs w:val="21"/>
        </w:rPr>
      </w:pPr>
      <w:r>
        <w:rPr>
          <w:rFonts w:hint="eastAsia" w:hAnsi="Garamond"/>
          <w:color w:val="000000"/>
          <w:szCs w:val="21"/>
        </w:rPr>
        <w:t>说明项目情况：包括项目名称、建设地点、项目性质、建设规模及内容、项目建设完成情况。</w:t>
      </w:r>
    </w:p>
    <w:p>
      <w:pPr>
        <w:numPr>
          <w:ilvl w:val="0"/>
          <w:numId w:val="4"/>
        </w:numPr>
        <w:tabs>
          <w:tab w:val="left" w:pos="540"/>
          <w:tab w:val="left" w:pos="900"/>
          <w:tab w:val="clear" w:pos="1245"/>
        </w:tabs>
        <w:spacing w:before="157" w:beforeLines="50" w:after="157" w:afterLines="50" w:line="560" w:lineRule="exact"/>
        <w:ind w:left="0" w:firstLine="420" w:firstLineChars="200"/>
        <w:rPr>
          <w:rFonts w:eastAsia="黑体"/>
          <w:color w:val="000000"/>
          <w:szCs w:val="21"/>
        </w:rPr>
      </w:pPr>
      <w:r>
        <w:rPr>
          <w:rFonts w:hint="eastAsia" w:hAnsi="Garamond" w:eastAsia="黑体"/>
          <w:color w:val="000000"/>
          <w:szCs w:val="21"/>
        </w:rPr>
        <w:t>截至20</w:t>
      </w:r>
      <w:r>
        <w:rPr>
          <w:rFonts w:hAnsi="Garamond" w:eastAsia="黑体"/>
          <w:color w:val="000000"/>
          <w:szCs w:val="21"/>
          <w:lang w:val="en"/>
        </w:rPr>
        <w:t>2</w:t>
      </w:r>
      <w:r>
        <w:rPr>
          <w:rFonts w:hint="eastAsia" w:hAnsi="Garamond" w:eastAsia="黑体"/>
          <w:color w:val="000000"/>
          <w:szCs w:val="21"/>
        </w:rPr>
        <w:t xml:space="preserve"> 年  月  日项目投资情况</w:t>
      </w:r>
    </w:p>
    <w:p>
      <w:pPr>
        <w:spacing w:before="157" w:beforeLines="50" w:after="157" w:afterLines="50" w:line="560" w:lineRule="exact"/>
        <w:ind w:firstLine="421" w:firstLineChars="200"/>
        <w:rPr>
          <w:rFonts w:hint="eastAsia" w:ascii="宋体" w:hAnsi="宋体"/>
          <w:b/>
          <w:color w:val="000000"/>
          <w:szCs w:val="21"/>
        </w:rPr>
      </w:pPr>
      <w:r>
        <w:rPr>
          <w:rFonts w:hint="eastAsia" w:ascii="宋体" w:hAnsi="宋体"/>
          <w:b/>
          <w:color w:val="000000"/>
          <w:szCs w:val="21"/>
        </w:rPr>
        <w:t>（一）项目投资情况</w:t>
      </w:r>
    </w:p>
    <w:p>
      <w:pPr>
        <w:spacing w:before="157" w:beforeLines="50" w:after="157" w:afterLines="50" w:line="560" w:lineRule="exact"/>
        <w:ind w:firstLine="420" w:firstLineChars="200"/>
        <w:rPr>
          <w:rFonts w:hint="eastAsia" w:ascii="宋体" w:hAnsi="宋体"/>
          <w:color w:val="000000"/>
          <w:szCs w:val="21"/>
        </w:rPr>
      </w:pPr>
      <w:r>
        <w:rPr>
          <w:rFonts w:hint="eastAsia" w:ascii="宋体" w:hAnsi="宋体"/>
          <w:color w:val="000000"/>
          <w:szCs w:val="21"/>
        </w:rPr>
        <w:t>截至20</w:t>
      </w:r>
      <w:r>
        <w:rPr>
          <w:rFonts w:ascii="宋体" w:hAnsi="宋体"/>
          <w:color w:val="000000"/>
          <w:szCs w:val="21"/>
          <w:lang w:val="en"/>
        </w:rPr>
        <w:t>2</w:t>
      </w:r>
      <w:r>
        <w:rPr>
          <w:rFonts w:hint="eastAsia" w:ascii="宋体" w:hAnsi="宋体"/>
          <w:color w:val="000000"/>
          <w:szCs w:val="21"/>
        </w:rPr>
        <w:t xml:space="preserve"> 年 月 日止，项目投资情况如下：</w:t>
      </w:r>
    </w:p>
    <w:tbl>
      <w:tblPr>
        <w:tblStyle w:val="1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733"/>
        <w:gridCol w:w="1733"/>
        <w:gridCol w:w="17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76" w:type="dxa"/>
            <w:vAlign w:val="center"/>
          </w:tcPr>
          <w:p>
            <w:pPr>
              <w:spacing w:line="560" w:lineRule="exact"/>
              <w:jc w:val="center"/>
              <w:rPr>
                <w:rFonts w:hint="eastAsia" w:ascii="黑体" w:hAnsi="黑体" w:eastAsia="黑体" w:cs="黑体"/>
                <w:b/>
                <w:color w:val="000000"/>
                <w:szCs w:val="21"/>
              </w:rPr>
            </w:pPr>
            <w:r>
              <w:rPr>
                <w:rFonts w:hint="eastAsia" w:ascii="黑体" w:hAnsi="黑体" w:eastAsia="黑体" w:cs="黑体"/>
                <w:b/>
                <w:color w:val="000000"/>
                <w:szCs w:val="21"/>
              </w:rPr>
              <w:t>项  目</w:t>
            </w:r>
          </w:p>
        </w:tc>
        <w:tc>
          <w:tcPr>
            <w:tcW w:w="1733" w:type="dxa"/>
            <w:vAlign w:val="center"/>
          </w:tcPr>
          <w:p>
            <w:pPr>
              <w:spacing w:line="560" w:lineRule="exact"/>
              <w:jc w:val="center"/>
              <w:rPr>
                <w:rFonts w:hint="eastAsia" w:ascii="黑体" w:hAnsi="黑体" w:eastAsia="黑体" w:cs="黑体"/>
                <w:b/>
                <w:color w:val="000000"/>
                <w:szCs w:val="21"/>
              </w:rPr>
            </w:pPr>
            <w:r>
              <w:rPr>
                <w:rFonts w:hint="eastAsia" w:ascii="黑体" w:hAnsi="黑体" w:eastAsia="黑体" w:cs="黑体"/>
                <w:b/>
                <w:color w:val="000000"/>
                <w:szCs w:val="21"/>
              </w:rPr>
              <w:t>金额（万元）</w:t>
            </w:r>
          </w:p>
        </w:tc>
        <w:tc>
          <w:tcPr>
            <w:tcW w:w="1733" w:type="dxa"/>
            <w:vAlign w:val="center"/>
          </w:tcPr>
          <w:p>
            <w:pPr>
              <w:spacing w:line="560" w:lineRule="exact"/>
              <w:jc w:val="center"/>
              <w:rPr>
                <w:rFonts w:hint="eastAsia" w:ascii="黑体" w:hAnsi="黑体" w:eastAsia="黑体" w:cs="黑体"/>
                <w:b/>
                <w:color w:val="000000"/>
                <w:szCs w:val="21"/>
              </w:rPr>
            </w:pPr>
            <w:r>
              <w:rPr>
                <w:rFonts w:hint="eastAsia" w:ascii="黑体" w:hAnsi="黑体" w:eastAsia="黑体" w:cs="黑体"/>
                <w:b/>
                <w:color w:val="000000"/>
                <w:szCs w:val="21"/>
              </w:rPr>
              <w:t>其中：已付款</w:t>
            </w:r>
          </w:p>
        </w:tc>
        <w:tc>
          <w:tcPr>
            <w:tcW w:w="1733" w:type="dxa"/>
            <w:vAlign w:val="center"/>
          </w:tcPr>
          <w:p>
            <w:pPr>
              <w:spacing w:line="560" w:lineRule="exact"/>
              <w:jc w:val="center"/>
              <w:rPr>
                <w:rFonts w:hint="eastAsia" w:ascii="黑体" w:hAnsi="黑体" w:eastAsia="黑体" w:cs="黑体"/>
                <w:b/>
                <w:color w:val="000000"/>
                <w:szCs w:val="21"/>
              </w:rPr>
            </w:pPr>
            <w:r>
              <w:rPr>
                <w:rFonts w:hint="eastAsia" w:ascii="黑体" w:hAnsi="黑体" w:eastAsia="黑体" w:cs="黑体"/>
                <w:b/>
                <w:color w:val="000000"/>
                <w:szCs w:val="21"/>
              </w:rPr>
              <w:t>其中：尚未付款</w:t>
            </w:r>
          </w:p>
        </w:tc>
        <w:tc>
          <w:tcPr>
            <w:tcW w:w="1624" w:type="dxa"/>
            <w:vAlign w:val="center"/>
          </w:tcPr>
          <w:p>
            <w:pPr>
              <w:spacing w:line="560" w:lineRule="exact"/>
              <w:jc w:val="center"/>
              <w:rPr>
                <w:rFonts w:hint="eastAsia" w:ascii="黑体" w:hAnsi="黑体" w:eastAsia="黑体" w:cs="黑体"/>
                <w:b/>
                <w:color w:val="000000"/>
                <w:szCs w:val="21"/>
              </w:rPr>
            </w:pPr>
            <w:r>
              <w:rPr>
                <w:rFonts w:hint="eastAsia" w:ascii="黑体" w:hAnsi="黑体" w:eastAsia="黑体" w:cs="黑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spacing w:line="560" w:lineRule="exact"/>
              <w:jc w:val="center"/>
              <w:rPr>
                <w:rFonts w:hint="eastAsia" w:ascii="宋体" w:hAnsi="宋体"/>
                <w:color w:val="000000"/>
                <w:szCs w:val="21"/>
              </w:rPr>
            </w:pPr>
            <w:r>
              <w:rPr>
                <w:rFonts w:hint="eastAsia" w:ascii="宋体" w:hAnsi="宋体"/>
                <w:color w:val="000000"/>
                <w:szCs w:val="21"/>
              </w:rPr>
              <w:t>土建投资</w:t>
            </w: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624" w:type="dxa"/>
            <w:vAlign w:val="center"/>
          </w:tcPr>
          <w:p>
            <w:pPr>
              <w:spacing w:line="5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spacing w:line="560" w:lineRule="exact"/>
              <w:jc w:val="center"/>
              <w:rPr>
                <w:rFonts w:hint="eastAsia" w:ascii="宋体" w:hAnsi="宋体"/>
                <w:color w:val="000000"/>
                <w:szCs w:val="21"/>
              </w:rPr>
            </w:pPr>
            <w:r>
              <w:rPr>
                <w:rFonts w:hint="eastAsia" w:ascii="宋体" w:hAnsi="宋体"/>
                <w:color w:val="000000"/>
                <w:szCs w:val="21"/>
              </w:rPr>
              <w:t>设备投资</w:t>
            </w: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624" w:type="dxa"/>
            <w:vAlign w:val="center"/>
          </w:tcPr>
          <w:p>
            <w:pPr>
              <w:spacing w:line="5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spacing w:line="560" w:lineRule="exact"/>
              <w:jc w:val="center"/>
              <w:rPr>
                <w:rFonts w:hint="eastAsia" w:ascii="宋体" w:hAnsi="宋体"/>
                <w:color w:val="000000"/>
                <w:szCs w:val="21"/>
              </w:rPr>
            </w:pPr>
            <w:r>
              <w:rPr>
                <w:rFonts w:hint="eastAsia" w:ascii="宋体" w:hAnsi="宋体"/>
                <w:color w:val="000000"/>
                <w:szCs w:val="21"/>
              </w:rPr>
              <w:t>……</w:t>
            </w: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624" w:type="dxa"/>
            <w:vAlign w:val="center"/>
          </w:tcPr>
          <w:p>
            <w:pPr>
              <w:spacing w:line="5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spacing w:line="560" w:lineRule="exact"/>
              <w:jc w:val="center"/>
              <w:rPr>
                <w:rFonts w:hint="eastAsia" w:ascii="宋体" w:hAnsi="宋体"/>
                <w:color w:val="000000"/>
                <w:szCs w:val="21"/>
              </w:rPr>
            </w:pPr>
            <w:r>
              <w:rPr>
                <w:rFonts w:hint="eastAsia" w:ascii="宋体" w:hAnsi="宋体"/>
                <w:color w:val="000000"/>
                <w:szCs w:val="21"/>
              </w:rPr>
              <w:t>……</w:t>
            </w: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624" w:type="dxa"/>
            <w:vAlign w:val="center"/>
          </w:tcPr>
          <w:p>
            <w:pPr>
              <w:spacing w:line="56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spacing w:line="560" w:lineRule="exact"/>
              <w:jc w:val="center"/>
              <w:rPr>
                <w:rFonts w:hint="eastAsia" w:ascii="宋体" w:hAnsi="宋体"/>
                <w:color w:val="000000"/>
                <w:szCs w:val="21"/>
              </w:rPr>
            </w:pPr>
            <w:r>
              <w:rPr>
                <w:rFonts w:hint="eastAsia" w:ascii="宋体" w:hAnsi="宋体"/>
                <w:b/>
                <w:bCs/>
                <w:color w:val="000000"/>
                <w:szCs w:val="21"/>
              </w:rPr>
              <w:t>合计</w:t>
            </w: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733" w:type="dxa"/>
            <w:vAlign w:val="center"/>
          </w:tcPr>
          <w:p>
            <w:pPr>
              <w:spacing w:line="560" w:lineRule="exact"/>
              <w:jc w:val="center"/>
              <w:rPr>
                <w:rFonts w:hint="eastAsia" w:ascii="宋体" w:hAnsi="宋体"/>
                <w:color w:val="000000"/>
                <w:szCs w:val="21"/>
              </w:rPr>
            </w:pPr>
          </w:p>
        </w:tc>
        <w:tc>
          <w:tcPr>
            <w:tcW w:w="1624" w:type="dxa"/>
            <w:vAlign w:val="center"/>
          </w:tcPr>
          <w:p>
            <w:pPr>
              <w:spacing w:line="560" w:lineRule="exact"/>
              <w:jc w:val="center"/>
              <w:rPr>
                <w:rFonts w:hint="eastAsia" w:ascii="宋体" w:hAnsi="宋体"/>
                <w:color w:val="000000"/>
                <w:szCs w:val="21"/>
              </w:rPr>
            </w:pPr>
          </w:p>
        </w:tc>
      </w:tr>
    </w:tbl>
    <w:p>
      <w:pPr>
        <w:spacing w:before="157" w:beforeLines="50" w:after="157" w:afterLines="50" w:line="560" w:lineRule="exact"/>
        <w:ind w:firstLine="420" w:firstLineChars="200"/>
        <w:rPr>
          <w:rFonts w:hint="eastAsia" w:ascii="宋体" w:hAnsi="宋体"/>
          <w:color w:val="000000"/>
          <w:szCs w:val="21"/>
        </w:rPr>
      </w:pPr>
      <w:r>
        <w:rPr>
          <w:rFonts w:hint="eastAsia" w:ascii="宋体" w:hAnsi="宋体"/>
          <w:color w:val="000000"/>
          <w:szCs w:val="21"/>
        </w:rPr>
        <w:t>按申请文件，或批复文件中对项目列明的投资类别，说明截至某基准日投资情况。</w:t>
      </w:r>
    </w:p>
    <w:p>
      <w:pPr>
        <w:spacing w:before="157" w:beforeLines="50" w:after="157" w:afterLines="50" w:line="560" w:lineRule="exact"/>
        <w:ind w:firstLine="421" w:firstLineChars="200"/>
        <w:rPr>
          <w:rFonts w:hint="eastAsia" w:ascii="宋体" w:hAnsi="宋体"/>
          <w:b/>
          <w:color w:val="000000"/>
          <w:szCs w:val="21"/>
        </w:rPr>
      </w:pPr>
      <w:r>
        <w:rPr>
          <w:rFonts w:hint="eastAsia" w:ascii="宋体" w:hAnsi="宋体"/>
          <w:b/>
          <w:color w:val="000000"/>
          <w:szCs w:val="21"/>
        </w:rPr>
        <w:t>（二）项目投资的核算情况</w:t>
      </w:r>
    </w:p>
    <w:p>
      <w:pPr>
        <w:spacing w:before="157" w:beforeLines="50" w:after="157" w:afterLines="50" w:line="560" w:lineRule="exact"/>
        <w:ind w:firstLine="420" w:firstLineChars="200"/>
        <w:rPr>
          <w:rFonts w:hint="eastAsia" w:ascii="宋体" w:hAnsi="宋体"/>
          <w:color w:val="000000"/>
          <w:szCs w:val="21"/>
        </w:rPr>
      </w:pPr>
      <w:r>
        <w:rPr>
          <w:rFonts w:hint="eastAsia" w:ascii="宋体" w:hAnsi="宋体"/>
          <w:color w:val="000000"/>
          <w:szCs w:val="21"/>
        </w:rPr>
        <w:t>截至202 年 月 日止，××项目投资   万元，××公司在法定财务账簿中分别记载于：固定资产    万元，在建工程    万元，存货   万元，无形资产    万元，开发支出   万元，管理费用   万元。</w:t>
      </w:r>
    </w:p>
    <w:p>
      <w:pPr>
        <w:numPr>
          <w:ilvl w:val="0"/>
          <w:numId w:val="4"/>
        </w:numPr>
        <w:tabs>
          <w:tab w:val="left" w:pos="540"/>
          <w:tab w:val="left" w:pos="900"/>
          <w:tab w:val="clear" w:pos="1245"/>
        </w:tabs>
        <w:spacing w:before="157" w:beforeLines="50" w:after="157" w:afterLines="50" w:line="560" w:lineRule="exact"/>
        <w:ind w:left="0" w:firstLine="420" w:firstLineChars="200"/>
        <w:rPr>
          <w:rFonts w:eastAsia="黑体"/>
          <w:color w:val="000000"/>
          <w:szCs w:val="21"/>
        </w:rPr>
      </w:pPr>
      <w:r>
        <w:rPr>
          <w:rFonts w:hint="eastAsia" w:hAnsi="Garamond" w:eastAsia="黑体"/>
          <w:color w:val="000000"/>
          <w:szCs w:val="21"/>
        </w:rPr>
        <w:t>实施××项目投约束条件的落实情况</w:t>
      </w:r>
    </w:p>
    <w:p>
      <w:pPr>
        <w:spacing w:before="157" w:beforeLines="50" w:after="157" w:afterLines="50" w:line="560" w:lineRule="exact"/>
        <w:ind w:firstLine="420" w:firstLineChars="200"/>
        <w:rPr>
          <w:rFonts w:hAnsi="Garamond"/>
          <w:color w:val="000000"/>
          <w:szCs w:val="21"/>
        </w:rPr>
      </w:pPr>
      <w:r>
        <w:rPr>
          <w:rFonts w:hint="eastAsia" w:hAnsi="Garamond"/>
          <w:color w:val="000000"/>
          <w:szCs w:val="21"/>
        </w:rPr>
        <w:t>逐项引述发改委或其它批复文件中，对项目投资的约束条件，并说明公司的落实情况</w:t>
      </w:r>
    </w:p>
    <w:p>
      <w:pPr>
        <w:spacing w:before="157" w:beforeLines="50" w:after="157" w:afterLines="50" w:line="560" w:lineRule="exact"/>
        <w:ind w:firstLine="420" w:firstLineChars="200"/>
        <w:rPr>
          <w:rFonts w:hAnsi="Garamond"/>
          <w:color w:val="000000"/>
          <w:szCs w:val="21"/>
        </w:rPr>
      </w:pPr>
    </w:p>
    <w:p>
      <w:pPr>
        <w:spacing w:before="157" w:beforeLines="50" w:after="157" w:afterLines="50" w:line="560" w:lineRule="exact"/>
        <w:ind w:firstLine="420" w:firstLineChars="200"/>
        <w:rPr>
          <w:rFonts w:hAnsi="Garamond"/>
          <w:color w:val="000000"/>
          <w:szCs w:val="21"/>
        </w:rPr>
      </w:pPr>
      <w:r>
        <w:rPr>
          <w:rFonts w:hAnsi="Garamond"/>
          <w:color w:val="000000"/>
          <w:szCs w:val="21"/>
        </w:rPr>
        <w:t>附件：</w:t>
      </w:r>
      <w:r>
        <w:rPr>
          <w:rFonts w:hint="eastAsia" w:hAnsi="Garamond"/>
          <w:color w:val="000000"/>
          <w:szCs w:val="21"/>
        </w:rPr>
        <w:t>深圳××××有限公司××投资项目截至20</w:t>
      </w:r>
      <w:r>
        <w:rPr>
          <w:rFonts w:hAnsi="Garamond"/>
          <w:color w:val="000000"/>
          <w:szCs w:val="21"/>
          <w:lang w:val="en"/>
        </w:rPr>
        <w:t>2</w:t>
      </w:r>
      <w:r>
        <w:rPr>
          <w:rFonts w:hint="eastAsia" w:hAnsi="Garamond"/>
          <w:color w:val="000000"/>
          <w:szCs w:val="21"/>
        </w:rPr>
        <w:t xml:space="preserve"> 年 月 日止的设备投资明细表</w:t>
      </w:r>
    </w:p>
    <w:p>
      <w:pPr>
        <w:spacing w:before="157" w:beforeLines="50" w:after="157" w:afterLines="50" w:line="560" w:lineRule="exact"/>
        <w:ind w:firstLine="1050" w:firstLineChars="500"/>
        <w:rPr>
          <w:rFonts w:hAnsi="Garamond"/>
          <w:color w:val="000000"/>
          <w:szCs w:val="21"/>
        </w:rPr>
      </w:pPr>
      <w:r>
        <w:rPr>
          <w:rFonts w:hint="eastAsia" w:hAnsi="Garamond"/>
          <w:color w:val="000000"/>
          <w:szCs w:val="21"/>
        </w:rPr>
        <w:t>深圳××××有限公司××投资项目截至20</w:t>
      </w:r>
      <w:r>
        <w:rPr>
          <w:rFonts w:hAnsi="Garamond"/>
          <w:color w:val="000000"/>
          <w:szCs w:val="21"/>
          <w:lang w:val="en"/>
        </w:rPr>
        <w:t>2</w:t>
      </w:r>
      <w:r>
        <w:rPr>
          <w:rFonts w:hint="eastAsia" w:hAnsi="Garamond"/>
          <w:color w:val="000000"/>
          <w:szCs w:val="21"/>
        </w:rPr>
        <w:t xml:space="preserve"> 年 月 日止的土建投资明细表</w:t>
      </w:r>
    </w:p>
    <w:p>
      <w:pPr>
        <w:spacing w:before="236" w:beforeLines="75" w:after="157" w:afterLines="50" w:line="560" w:lineRule="exact"/>
        <w:ind w:firstLine="420" w:firstLineChars="200"/>
        <w:rPr>
          <w:color w:val="000000"/>
          <w:szCs w:val="21"/>
        </w:rPr>
      </w:pPr>
    </w:p>
    <w:p>
      <w:pPr>
        <w:autoSpaceDE w:val="0"/>
        <w:autoSpaceDN w:val="0"/>
        <w:adjustRightInd w:val="0"/>
        <w:spacing w:line="560" w:lineRule="exact"/>
        <w:jc w:val="left"/>
        <w:rPr>
          <w:rFonts w:eastAsia="黑体"/>
          <w:color w:val="000000"/>
          <w:szCs w:val="21"/>
        </w:rPr>
      </w:pPr>
      <w:r>
        <w:rPr>
          <w:rFonts w:hint="eastAsia" w:eastAsia="黑体"/>
          <w:color w:val="000000"/>
          <w:szCs w:val="21"/>
        </w:rPr>
        <w:t>××××</w:t>
      </w:r>
      <w:r>
        <w:rPr>
          <w:rFonts w:eastAsia="黑体"/>
          <w:color w:val="000000"/>
          <w:szCs w:val="21"/>
        </w:rPr>
        <w:t xml:space="preserve">会计师事务所                            </w:t>
      </w:r>
      <w:r>
        <w:rPr>
          <w:rFonts w:eastAsia="黑体"/>
          <w:color w:val="000000"/>
          <w:kern w:val="0"/>
          <w:szCs w:val="21"/>
        </w:rPr>
        <w:t xml:space="preserve">中国注册会计师                </w:t>
      </w:r>
      <w:r>
        <w:rPr>
          <w:rFonts w:eastAsia="黑体"/>
          <w:color w:val="000000"/>
          <w:szCs w:val="21"/>
        </w:rPr>
        <w:t xml:space="preserve">  </w:t>
      </w:r>
    </w:p>
    <w:p>
      <w:pPr>
        <w:spacing w:line="560" w:lineRule="exact"/>
        <w:ind w:firstLine="420" w:firstLineChars="200"/>
        <w:rPr>
          <w:rFonts w:eastAsia="黑体"/>
          <w:color w:val="000000"/>
          <w:szCs w:val="21"/>
        </w:rPr>
      </w:pPr>
      <w:r>
        <w:rPr>
          <w:rFonts w:eastAsia="黑体"/>
          <w:color w:val="000000"/>
          <w:szCs w:val="21"/>
        </w:rPr>
        <w:t xml:space="preserve">                                                                </w:t>
      </w:r>
    </w:p>
    <w:p>
      <w:pPr>
        <w:spacing w:line="560" w:lineRule="exact"/>
        <w:ind w:firstLine="420" w:firstLineChars="200"/>
        <w:rPr>
          <w:rFonts w:eastAsia="黑体"/>
          <w:color w:val="000000"/>
          <w:szCs w:val="21"/>
        </w:rPr>
      </w:pPr>
      <w:r>
        <w:rPr>
          <w:rFonts w:eastAsia="黑体"/>
          <w:color w:val="000000"/>
          <w:szCs w:val="21"/>
        </w:rPr>
        <w:t xml:space="preserve">有限责任公司          </w:t>
      </w:r>
    </w:p>
    <w:p>
      <w:pPr>
        <w:autoSpaceDE w:val="0"/>
        <w:autoSpaceDN w:val="0"/>
        <w:adjustRightInd w:val="0"/>
        <w:spacing w:line="560" w:lineRule="exact"/>
        <w:ind w:firstLine="5040" w:firstLineChars="2400"/>
        <w:jc w:val="left"/>
        <w:rPr>
          <w:rFonts w:eastAsia="黑体"/>
          <w:color w:val="000000"/>
          <w:kern w:val="0"/>
          <w:szCs w:val="21"/>
        </w:rPr>
      </w:pPr>
      <w:r>
        <w:rPr>
          <w:rFonts w:eastAsia="黑体"/>
          <w:color w:val="000000"/>
          <w:kern w:val="0"/>
          <w:szCs w:val="21"/>
        </w:rPr>
        <w:t xml:space="preserve">中国注册会计师                 </w:t>
      </w:r>
    </w:p>
    <w:p>
      <w:pPr>
        <w:autoSpaceDE w:val="0"/>
        <w:autoSpaceDN w:val="0"/>
        <w:adjustRightInd w:val="0"/>
        <w:spacing w:line="560" w:lineRule="exact"/>
        <w:ind w:firstLine="630" w:firstLineChars="300"/>
        <w:jc w:val="left"/>
        <w:rPr>
          <w:rFonts w:eastAsia="黑体"/>
          <w:color w:val="000000"/>
          <w:kern w:val="0"/>
          <w:szCs w:val="21"/>
        </w:rPr>
      </w:pPr>
      <w:r>
        <w:rPr>
          <w:rFonts w:eastAsia="黑体"/>
          <w:color w:val="000000"/>
          <w:kern w:val="0"/>
          <w:szCs w:val="21"/>
        </w:rPr>
        <w:t xml:space="preserve">                                                              </w:t>
      </w:r>
    </w:p>
    <w:p>
      <w:pPr>
        <w:autoSpaceDE w:val="0"/>
        <w:autoSpaceDN w:val="0"/>
        <w:adjustRightInd w:val="0"/>
        <w:spacing w:line="560" w:lineRule="exact"/>
        <w:ind w:firstLine="630" w:firstLineChars="300"/>
        <w:jc w:val="left"/>
        <w:rPr>
          <w:rFonts w:eastAsia="黑体"/>
          <w:color w:val="000000"/>
          <w:kern w:val="0"/>
          <w:szCs w:val="21"/>
        </w:rPr>
      </w:pPr>
    </w:p>
    <w:p>
      <w:pPr>
        <w:autoSpaceDE w:val="0"/>
        <w:autoSpaceDN w:val="0"/>
        <w:adjustRightInd w:val="0"/>
        <w:spacing w:line="560" w:lineRule="exact"/>
        <w:ind w:firstLine="630" w:firstLineChars="300"/>
        <w:jc w:val="left"/>
        <w:rPr>
          <w:rFonts w:eastAsia="黑体"/>
          <w:color w:val="000000"/>
          <w:kern w:val="0"/>
          <w:szCs w:val="21"/>
        </w:rPr>
      </w:pPr>
      <w:r>
        <w:rPr>
          <w:rFonts w:eastAsia="黑体"/>
          <w:color w:val="000000"/>
          <w:kern w:val="0"/>
          <w:szCs w:val="21"/>
        </w:rPr>
        <w:t xml:space="preserve">中国  </w:t>
      </w:r>
      <w:r>
        <w:rPr>
          <w:rFonts w:hint="eastAsia" w:eastAsia="黑体"/>
          <w:color w:val="000000"/>
          <w:kern w:val="0"/>
          <w:szCs w:val="21"/>
        </w:rPr>
        <w:t>××</w:t>
      </w:r>
      <w:r>
        <w:rPr>
          <w:rFonts w:eastAsia="黑体"/>
          <w:color w:val="000000"/>
          <w:kern w:val="0"/>
          <w:szCs w:val="21"/>
        </w:rPr>
        <w:t xml:space="preserve">                                       20</w:t>
      </w:r>
      <w:r>
        <w:rPr>
          <w:rFonts w:hint="eastAsia" w:eastAsia="黑体"/>
          <w:color w:val="000000"/>
          <w:szCs w:val="21"/>
        </w:rPr>
        <w:t>××</w:t>
      </w:r>
      <w:r>
        <w:rPr>
          <w:rFonts w:eastAsia="黑体"/>
          <w:color w:val="000000"/>
          <w:kern w:val="0"/>
          <w:szCs w:val="21"/>
        </w:rPr>
        <w:t>年</w:t>
      </w:r>
      <w:r>
        <w:rPr>
          <w:rFonts w:hint="eastAsia" w:eastAsia="黑体"/>
          <w:color w:val="000000"/>
          <w:kern w:val="0"/>
          <w:szCs w:val="21"/>
        </w:rPr>
        <w:t xml:space="preserve"> </w:t>
      </w:r>
      <w:r>
        <w:rPr>
          <w:rFonts w:eastAsia="黑体"/>
          <w:color w:val="000000"/>
          <w:kern w:val="0"/>
          <w:szCs w:val="21"/>
        </w:rPr>
        <w:t>月</w:t>
      </w:r>
      <w:r>
        <w:rPr>
          <w:rFonts w:hint="eastAsia" w:eastAsia="黑体"/>
          <w:color w:val="000000"/>
          <w:kern w:val="0"/>
          <w:szCs w:val="21"/>
        </w:rPr>
        <w:t xml:space="preserve">  </w:t>
      </w:r>
      <w:r>
        <w:rPr>
          <w:rFonts w:eastAsia="黑体"/>
          <w:color w:val="000000"/>
          <w:kern w:val="0"/>
          <w:szCs w:val="21"/>
        </w:rPr>
        <w:t>日</w:t>
      </w:r>
    </w:p>
    <w:p>
      <w:pPr>
        <w:snapToGrid w:val="0"/>
        <w:spacing w:before="157" w:beforeLines="50" w:line="560" w:lineRule="exact"/>
        <w:jc w:val="center"/>
        <w:rPr>
          <w:color w:val="000000"/>
          <w:szCs w:val="21"/>
        </w:rPr>
        <w:sectPr>
          <w:pgSz w:w="11906" w:h="16838"/>
          <w:pgMar w:top="1440" w:right="1803" w:bottom="1440" w:left="1803" w:header="851" w:footer="992" w:gutter="0"/>
          <w:pgNumType w:fmt="numberInDash"/>
          <w:cols w:space="720" w:num="1"/>
          <w:docGrid w:type="lines" w:linePitch="315" w:charSpace="0"/>
        </w:sectPr>
      </w:pPr>
    </w:p>
    <w:p>
      <w:pPr>
        <w:snapToGrid w:val="0"/>
        <w:spacing w:before="315" w:beforeLines="100" w:after="157" w:afterLines="50" w:line="560" w:lineRule="exact"/>
        <w:jc w:val="center"/>
        <w:rPr>
          <w:rFonts w:hAnsi="Garamond" w:eastAsia="黑体"/>
          <w:color w:val="000000"/>
          <w:sz w:val="32"/>
          <w:szCs w:val="32"/>
        </w:rPr>
      </w:pPr>
      <w:r>
        <w:rPr>
          <w:rFonts w:hAnsi="Garamond" w:eastAsia="黑体"/>
          <w:color w:val="000000"/>
          <w:sz w:val="32"/>
          <w:szCs w:val="32"/>
        </w:rPr>
        <w:t>深圳市</w:t>
      </w:r>
      <w:r>
        <w:rPr>
          <w:rFonts w:hint="eastAsia" w:hAnsi="Garamond" w:eastAsia="黑体"/>
          <w:color w:val="000000"/>
          <w:sz w:val="32"/>
          <w:szCs w:val="32"/>
        </w:rPr>
        <w:t>××××</w:t>
      </w:r>
      <w:r>
        <w:rPr>
          <w:rFonts w:hAnsi="Garamond" w:eastAsia="黑体"/>
          <w:color w:val="000000"/>
          <w:sz w:val="32"/>
          <w:szCs w:val="32"/>
        </w:rPr>
        <w:t>有限公司</w:t>
      </w:r>
      <w:r>
        <w:rPr>
          <w:rFonts w:hint="eastAsia" w:hAnsi="Garamond" w:eastAsia="黑体"/>
          <w:color w:val="000000"/>
          <w:sz w:val="32"/>
          <w:szCs w:val="32"/>
        </w:rPr>
        <w:t>××投资项目土建投资明细表</w:t>
      </w:r>
    </w:p>
    <w:tbl>
      <w:tblPr>
        <w:tblStyle w:val="11"/>
        <w:tblW w:w="1467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00"/>
        <w:gridCol w:w="800"/>
        <w:gridCol w:w="800"/>
        <w:gridCol w:w="1075"/>
        <w:gridCol w:w="2387"/>
        <w:gridCol w:w="1313"/>
        <w:gridCol w:w="1325"/>
        <w:gridCol w:w="1300"/>
        <w:gridCol w:w="1500"/>
        <w:gridCol w:w="73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vAlign w:val="center"/>
          </w:tcPr>
          <w:p>
            <w:pPr>
              <w:snapToGrid w:val="0"/>
              <w:spacing w:before="110" w:beforeLines="35" w:line="560" w:lineRule="exact"/>
              <w:jc w:val="center"/>
              <w:rPr>
                <w:rFonts w:hint="eastAsia" w:ascii="宋体" w:hAnsi="宋体"/>
                <w:color w:val="000000"/>
                <w:szCs w:val="21"/>
              </w:rPr>
            </w:pPr>
            <w:r>
              <w:rPr>
                <w:rFonts w:hint="eastAsia" w:hAnsi="Garamond" w:eastAsia="黑体"/>
                <w:color w:val="000000"/>
                <w:szCs w:val="21"/>
              </w:rPr>
              <w:t>序号</w:t>
            </w:r>
          </w:p>
        </w:tc>
        <w:tc>
          <w:tcPr>
            <w:tcW w:w="1600" w:type="dxa"/>
            <w:vMerge w:val="restart"/>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项目名称</w:t>
            </w:r>
          </w:p>
        </w:tc>
        <w:tc>
          <w:tcPr>
            <w:tcW w:w="1600" w:type="dxa"/>
            <w:gridSpan w:val="2"/>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面积（万平米）</w:t>
            </w:r>
          </w:p>
        </w:tc>
        <w:tc>
          <w:tcPr>
            <w:tcW w:w="11012" w:type="dxa"/>
            <w:gridSpan w:val="8"/>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snapToGrid w:val="0"/>
              <w:spacing w:before="110" w:beforeLines="35" w:line="560" w:lineRule="exact"/>
              <w:jc w:val="center"/>
              <w:rPr>
                <w:rFonts w:hAnsi="Garamond" w:eastAsia="黑体"/>
                <w:color w:val="000000"/>
                <w:szCs w:val="21"/>
              </w:rPr>
            </w:pPr>
          </w:p>
        </w:tc>
        <w:tc>
          <w:tcPr>
            <w:tcW w:w="1600" w:type="dxa"/>
            <w:vMerge w:val="continue"/>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宗地</w:t>
            </w:r>
          </w:p>
        </w:tc>
        <w:tc>
          <w:tcPr>
            <w:tcW w:w="800"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建筑</w:t>
            </w:r>
          </w:p>
        </w:tc>
        <w:tc>
          <w:tcPr>
            <w:tcW w:w="1075"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土地价款</w:t>
            </w:r>
          </w:p>
        </w:tc>
        <w:tc>
          <w:tcPr>
            <w:tcW w:w="2387"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规划设计等前期工程费</w:t>
            </w:r>
          </w:p>
        </w:tc>
        <w:tc>
          <w:tcPr>
            <w:tcW w:w="1313"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基础设施费</w:t>
            </w:r>
          </w:p>
        </w:tc>
        <w:tc>
          <w:tcPr>
            <w:tcW w:w="1325"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建安工程费</w:t>
            </w:r>
          </w:p>
        </w:tc>
        <w:tc>
          <w:tcPr>
            <w:tcW w:w="1300"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公共配套费</w:t>
            </w:r>
          </w:p>
        </w:tc>
        <w:tc>
          <w:tcPr>
            <w:tcW w:w="1500"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开发间接费用</w:t>
            </w:r>
          </w:p>
        </w:tc>
        <w:tc>
          <w:tcPr>
            <w:tcW w:w="737"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其它</w:t>
            </w:r>
          </w:p>
        </w:tc>
        <w:tc>
          <w:tcPr>
            <w:tcW w:w="1375" w:type="dxa"/>
            <w:vAlign w:val="center"/>
          </w:tcPr>
          <w:p>
            <w:pPr>
              <w:snapToGrid w:val="0"/>
              <w:spacing w:before="110" w:beforeLines="35" w:line="560" w:lineRule="exact"/>
              <w:jc w:val="center"/>
              <w:rPr>
                <w:rFonts w:hAnsi="Garamond" w:eastAsia="黑体"/>
                <w:color w:val="000000"/>
                <w:szCs w:val="21"/>
              </w:rPr>
            </w:pPr>
            <w:r>
              <w:rPr>
                <w:rFonts w:hint="eastAsia" w:hAnsi="Garamond" w:eastAsia="黑体"/>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snapToGrid w:val="0"/>
              <w:spacing w:before="110" w:beforeLines="35" w:line="560" w:lineRule="exact"/>
              <w:jc w:val="center"/>
              <w:rPr>
                <w:rFonts w:hAnsi="Garamond" w:eastAsia="黑体"/>
                <w:color w:val="000000"/>
                <w:szCs w:val="21"/>
              </w:rPr>
            </w:pPr>
          </w:p>
        </w:tc>
        <w:tc>
          <w:tcPr>
            <w:tcW w:w="16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1075" w:type="dxa"/>
            <w:vAlign w:val="center"/>
          </w:tcPr>
          <w:p>
            <w:pPr>
              <w:snapToGrid w:val="0"/>
              <w:spacing w:before="110" w:beforeLines="35" w:line="560" w:lineRule="exact"/>
              <w:jc w:val="center"/>
              <w:rPr>
                <w:rFonts w:hAnsi="Garamond" w:eastAsia="黑体"/>
                <w:color w:val="000000"/>
                <w:szCs w:val="21"/>
              </w:rPr>
            </w:pPr>
          </w:p>
        </w:tc>
        <w:tc>
          <w:tcPr>
            <w:tcW w:w="2387" w:type="dxa"/>
            <w:vAlign w:val="center"/>
          </w:tcPr>
          <w:p>
            <w:pPr>
              <w:snapToGrid w:val="0"/>
              <w:spacing w:before="110" w:beforeLines="35" w:line="560" w:lineRule="exact"/>
              <w:jc w:val="center"/>
              <w:rPr>
                <w:rFonts w:hAnsi="Garamond" w:eastAsia="黑体"/>
                <w:color w:val="000000"/>
                <w:szCs w:val="21"/>
              </w:rPr>
            </w:pPr>
          </w:p>
        </w:tc>
        <w:tc>
          <w:tcPr>
            <w:tcW w:w="1313" w:type="dxa"/>
            <w:vAlign w:val="center"/>
          </w:tcPr>
          <w:p>
            <w:pPr>
              <w:snapToGrid w:val="0"/>
              <w:spacing w:before="110" w:beforeLines="35" w:line="560" w:lineRule="exact"/>
              <w:jc w:val="center"/>
              <w:rPr>
                <w:rFonts w:hAnsi="Garamond" w:eastAsia="黑体"/>
                <w:color w:val="000000"/>
                <w:szCs w:val="21"/>
              </w:rPr>
            </w:pPr>
          </w:p>
        </w:tc>
        <w:tc>
          <w:tcPr>
            <w:tcW w:w="1325" w:type="dxa"/>
            <w:vAlign w:val="center"/>
          </w:tcPr>
          <w:p>
            <w:pPr>
              <w:snapToGrid w:val="0"/>
              <w:spacing w:before="110" w:beforeLines="35" w:line="560" w:lineRule="exact"/>
              <w:jc w:val="center"/>
              <w:rPr>
                <w:rFonts w:hAnsi="Garamond" w:eastAsia="黑体"/>
                <w:color w:val="000000"/>
                <w:szCs w:val="21"/>
              </w:rPr>
            </w:pPr>
          </w:p>
        </w:tc>
        <w:tc>
          <w:tcPr>
            <w:tcW w:w="1300" w:type="dxa"/>
            <w:vAlign w:val="center"/>
          </w:tcPr>
          <w:p>
            <w:pPr>
              <w:snapToGrid w:val="0"/>
              <w:spacing w:before="110" w:beforeLines="35" w:line="560" w:lineRule="exact"/>
              <w:jc w:val="center"/>
              <w:rPr>
                <w:rFonts w:hAnsi="Garamond" w:eastAsia="黑体"/>
                <w:color w:val="000000"/>
                <w:szCs w:val="21"/>
              </w:rPr>
            </w:pPr>
          </w:p>
        </w:tc>
        <w:tc>
          <w:tcPr>
            <w:tcW w:w="1500" w:type="dxa"/>
            <w:vAlign w:val="center"/>
          </w:tcPr>
          <w:p>
            <w:pPr>
              <w:snapToGrid w:val="0"/>
              <w:spacing w:before="110" w:beforeLines="35" w:line="560" w:lineRule="exact"/>
              <w:jc w:val="center"/>
              <w:rPr>
                <w:rFonts w:hAnsi="Garamond" w:eastAsia="黑体"/>
                <w:color w:val="000000"/>
                <w:szCs w:val="21"/>
              </w:rPr>
            </w:pPr>
          </w:p>
        </w:tc>
        <w:tc>
          <w:tcPr>
            <w:tcW w:w="737" w:type="dxa"/>
            <w:vAlign w:val="center"/>
          </w:tcPr>
          <w:p>
            <w:pPr>
              <w:snapToGrid w:val="0"/>
              <w:spacing w:before="110" w:beforeLines="35" w:line="560" w:lineRule="exact"/>
              <w:jc w:val="center"/>
              <w:rPr>
                <w:rFonts w:hAnsi="Garamond" w:eastAsia="黑体"/>
                <w:color w:val="000000"/>
                <w:szCs w:val="21"/>
              </w:rPr>
            </w:pPr>
          </w:p>
        </w:tc>
        <w:tc>
          <w:tcPr>
            <w:tcW w:w="1375" w:type="dxa"/>
            <w:vAlign w:val="center"/>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snapToGrid w:val="0"/>
              <w:spacing w:before="110" w:beforeLines="35" w:line="560" w:lineRule="exact"/>
              <w:jc w:val="center"/>
              <w:rPr>
                <w:rFonts w:hAnsi="Garamond" w:eastAsia="黑体"/>
                <w:color w:val="000000"/>
                <w:szCs w:val="21"/>
              </w:rPr>
            </w:pPr>
          </w:p>
        </w:tc>
        <w:tc>
          <w:tcPr>
            <w:tcW w:w="16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1075" w:type="dxa"/>
            <w:vAlign w:val="center"/>
          </w:tcPr>
          <w:p>
            <w:pPr>
              <w:snapToGrid w:val="0"/>
              <w:spacing w:before="110" w:beforeLines="35" w:line="560" w:lineRule="exact"/>
              <w:jc w:val="center"/>
              <w:rPr>
                <w:rFonts w:hAnsi="Garamond" w:eastAsia="黑体"/>
                <w:color w:val="000000"/>
                <w:szCs w:val="21"/>
              </w:rPr>
            </w:pPr>
          </w:p>
        </w:tc>
        <w:tc>
          <w:tcPr>
            <w:tcW w:w="2387" w:type="dxa"/>
            <w:vAlign w:val="center"/>
          </w:tcPr>
          <w:p>
            <w:pPr>
              <w:snapToGrid w:val="0"/>
              <w:spacing w:before="110" w:beforeLines="35" w:line="560" w:lineRule="exact"/>
              <w:jc w:val="center"/>
              <w:rPr>
                <w:rFonts w:hAnsi="Garamond" w:eastAsia="黑体"/>
                <w:color w:val="000000"/>
                <w:szCs w:val="21"/>
              </w:rPr>
            </w:pPr>
          </w:p>
        </w:tc>
        <w:tc>
          <w:tcPr>
            <w:tcW w:w="1313" w:type="dxa"/>
            <w:vAlign w:val="center"/>
          </w:tcPr>
          <w:p>
            <w:pPr>
              <w:snapToGrid w:val="0"/>
              <w:spacing w:before="110" w:beforeLines="35" w:line="560" w:lineRule="exact"/>
              <w:jc w:val="center"/>
              <w:rPr>
                <w:rFonts w:hAnsi="Garamond" w:eastAsia="黑体"/>
                <w:color w:val="000000"/>
                <w:szCs w:val="21"/>
              </w:rPr>
            </w:pPr>
          </w:p>
        </w:tc>
        <w:tc>
          <w:tcPr>
            <w:tcW w:w="1325" w:type="dxa"/>
            <w:vAlign w:val="center"/>
          </w:tcPr>
          <w:p>
            <w:pPr>
              <w:snapToGrid w:val="0"/>
              <w:spacing w:before="110" w:beforeLines="35" w:line="560" w:lineRule="exact"/>
              <w:jc w:val="center"/>
              <w:rPr>
                <w:rFonts w:hAnsi="Garamond" w:eastAsia="黑体"/>
                <w:color w:val="000000"/>
                <w:szCs w:val="21"/>
              </w:rPr>
            </w:pPr>
          </w:p>
        </w:tc>
        <w:tc>
          <w:tcPr>
            <w:tcW w:w="1300" w:type="dxa"/>
            <w:vAlign w:val="center"/>
          </w:tcPr>
          <w:p>
            <w:pPr>
              <w:snapToGrid w:val="0"/>
              <w:spacing w:before="110" w:beforeLines="35" w:line="560" w:lineRule="exact"/>
              <w:jc w:val="center"/>
              <w:rPr>
                <w:rFonts w:hAnsi="Garamond" w:eastAsia="黑体"/>
                <w:color w:val="000000"/>
                <w:szCs w:val="21"/>
              </w:rPr>
            </w:pPr>
          </w:p>
        </w:tc>
        <w:tc>
          <w:tcPr>
            <w:tcW w:w="1500" w:type="dxa"/>
            <w:vAlign w:val="center"/>
          </w:tcPr>
          <w:p>
            <w:pPr>
              <w:snapToGrid w:val="0"/>
              <w:spacing w:before="110" w:beforeLines="35" w:line="560" w:lineRule="exact"/>
              <w:jc w:val="center"/>
              <w:rPr>
                <w:rFonts w:hAnsi="Garamond" w:eastAsia="黑体"/>
                <w:color w:val="000000"/>
                <w:szCs w:val="21"/>
              </w:rPr>
            </w:pPr>
          </w:p>
        </w:tc>
        <w:tc>
          <w:tcPr>
            <w:tcW w:w="737" w:type="dxa"/>
            <w:vAlign w:val="center"/>
          </w:tcPr>
          <w:p>
            <w:pPr>
              <w:snapToGrid w:val="0"/>
              <w:spacing w:before="110" w:beforeLines="35" w:line="560" w:lineRule="exact"/>
              <w:jc w:val="center"/>
              <w:rPr>
                <w:rFonts w:hAnsi="Garamond" w:eastAsia="黑体"/>
                <w:color w:val="000000"/>
                <w:szCs w:val="21"/>
              </w:rPr>
            </w:pPr>
          </w:p>
        </w:tc>
        <w:tc>
          <w:tcPr>
            <w:tcW w:w="1375" w:type="dxa"/>
            <w:vAlign w:val="center"/>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snapToGrid w:val="0"/>
              <w:spacing w:before="110" w:beforeLines="35" w:line="560" w:lineRule="exact"/>
              <w:jc w:val="center"/>
              <w:rPr>
                <w:rFonts w:hAnsi="Garamond" w:eastAsia="黑体"/>
                <w:color w:val="000000"/>
                <w:szCs w:val="21"/>
              </w:rPr>
            </w:pPr>
          </w:p>
        </w:tc>
        <w:tc>
          <w:tcPr>
            <w:tcW w:w="16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1075" w:type="dxa"/>
            <w:vAlign w:val="center"/>
          </w:tcPr>
          <w:p>
            <w:pPr>
              <w:snapToGrid w:val="0"/>
              <w:spacing w:before="110" w:beforeLines="35" w:line="560" w:lineRule="exact"/>
              <w:jc w:val="center"/>
              <w:rPr>
                <w:rFonts w:hAnsi="Garamond" w:eastAsia="黑体"/>
                <w:color w:val="000000"/>
                <w:szCs w:val="21"/>
              </w:rPr>
            </w:pPr>
          </w:p>
        </w:tc>
        <w:tc>
          <w:tcPr>
            <w:tcW w:w="2387" w:type="dxa"/>
            <w:vAlign w:val="center"/>
          </w:tcPr>
          <w:p>
            <w:pPr>
              <w:snapToGrid w:val="0"/>
              <w:spacing w:before="110" w:beforeLines="35" w:line="560" w:lineRule="exact"/>
              <w:jc w:val="center"/>
              <w:rPr>
                <w:rFonts w:hAnsi="Garamond" w:eastAsia="黑体"/>
                <w:color w:val="000000"/>
                <w:szCs w:val="21"/>
              </w:rPr>
            </w:pPr>
          </w:p>
        </w:tc>
        <w:tc>
          <w:tcPr>
            <w:tcW w:w="1313" w:type="dxa"/>
            <w:vAlign w:val="center"/>
          </w:tcPr>
          <w:p>
            <w:pPr>
              <w:snapToGrid w:val="0"/>
              <w:spacing w:before="110" w:beforeLines="35" w:line="560" w:lineRule="exact"/>
              <w:jc w:val="center"/>
              <w:rPr>
                <w:rFonts w:hAnsi="Garamond" w:eastAsia="黑体"/>
                <w:color w:val="000000"/>
                <w:szCs w:val="21"/>
              </w:rPr>
            </w:pPr>
          </w:p>
        </w:tc>
        <w:tc>
          <w:tcPr>
            <w:tcW w:w="1325" w:type="dxa"/>
            <w:vAlign w:val="center"/>
          </w:tcPr>
          <w:p>
            <w:pPr>
              <w:snapToGrid w:val="0"/>
              <w:spacing w:before="110" w:beforeLines="35" w:line="560" w:lineRule="exact"/>
              <w:jc w:val="center"/>
              <w:rPr>
                <w:rFonts w:hAnsi="Garamond" w:eastAsia="黑体"/>
                <w:color w:val="000000"/>
                <w:szCs w:val="21"/>
              </w:rPr>
            </w:pPr>
          </w:p>
        </w:tc>
        <w:tc>
          <w:tcPr>
            <w:tcW w:w="1300" w:type="dxa"/>
            <w:vAlign w:val="center"/>
          </w:tcPr>
          <w:p>
            <w:pPr>
              <w:snapToGrid w:val="0"/>
              <w:spacing w:before="110" w:beforeLines="35" w:line="560" w:lineRule="exact"/>
              <w:jc w:val="center"/>
              <w:rPr>
                <w:rFonts w:hAnsi="Garamond" w:eastAsia="黑体"/>
                <w:color w:val="000000"/>
                <w:szCs w:val="21"/>
              </w:rPr>
            </w:pPr>
          </w:p>
        </w:tc>
        <w:tc>
          <w:tcPr>
            <w:tcW w:w="1500" w:type="dxa"/>
            <w:vAlign w:val="center"/>
          </w:tcPr>
          <w:p>
            <w:pPr>
              <w:snapToGrid w:val="0"/>
              <w:spacing w:before="110" w:beforeLines="35" w:line="560" w:lineRule="exact"/>
              <w:jc w:val="center"/>
              <w:rPr>
                <w:rFonts w:hAnsi="Garamond" w:eastAsia="黑体"/>
                <w:color w:val="000000"/>
                <w:szCs w:val="21"/>
              </w:rPr>
            </w:pPr>
          </w:p>
        </w:tc>
        <w:tc>
          <w:tcPr>
            <w:tcW w:w="737" w:type="dxa"/>
            <w:vAlign w:val="center"/>
          </w:tcPr>
          <w:p>
            <w:pPr>
              <w:snapToGrid w:val="0"/>
              <w:spacing w:before="110" w:beforeLines="35" w:line="560" w:lineRule="exact"/>
              <w:jc w:val="center"/>
              <w:rPr>
                <w:rFonts w:hAnsi="Garamond" w:eastAsia="黑体"/>
                <w:color w:val="000000"/>
                <w:szCs w:val="21"/>
              </w:rPr>
            </w:pPr>
          </w:p>
        </w:tc>
        <w:tc>
          <w:tcPr>
            <w:tcW w:w="1375" w:type="dxa"/>
            <w:vAlign w:val="center"/>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snapToGrid w:val="0"/>
              <w:spacing w:before="110" w:beforeLines="35" w:line="560" w:lineRule="exact"/>
              <w:jc w:val="center"/>
              <w:rPr>
                <w:rFonts w:hAnsi="Garamond" w:eastAsia="黑体"/>
                <w:color w:val="000000"/>
                <w:szCs w:val="21"/>
              </w:rPr>
            </w:pPr>
          </w:p>
        </w:tc>
        <w:tc>
          <w:tcPr>
            <w:tcW w:w="16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1075" w:type="dxa"/>
            <w:vAlign w:val="center"/>
          </w:tcPr>
          <w:p>
            <w:pPr>
              <w:snapToGrid w:val="0"/>
              <w:spacing w:before="110" w:beforeLines="35" w:line="560" w:lineRule="exact"/>
              <w:jc w:val="center"/>
              <w:rPr>
                <w:rFonts w:hAnsi="Garamond" w:eastAsia="黑体"/>
                <w:color w:val="000000"/>
                <w:szCs w:val="21"/>
              </w:rPr>
            </w:pPr>
          </w:p>
        </w:tc>
        <w:tc>
          <w:tcPr>
            <w:tcW w:w="2387" w:type="dxa"/>
            <w:vAlign w:val="center"/>
          </w:tcPr>
          <w:p>
            <w:pPr>
              <w:snapToGrid w:val="0"/>
              <w:spacing w:before="110" w:beforeLines="35" w:line="560" w:lineRule="exact"/>
              <w:jc w:val="center"/>
              <w:rPr>
                <w:rFonts w:hAnsi="Garamond" w:eastAsia="黑体"/>
                <w:color w:val="000000"/>
                <w:szCs w:val="21"/>
              </w:rPr>
            </w:pPr>
          </w:p>
        </w:tc>
        <w:tc>
          <w:tcPr>
            <w:tcW w:w="1313" w:type="dxa"/>
            <w:vAlign w:val="center"/>
          </w:tcPr>
          <w:p>
            <w:pPr>
              <w:snapToGrid w:val="0"/>
              <w:spacing w:before="110" w:beforeLines="35" w:line="560" w:lineRule="exact"/>
              <w:jc w:val="center"/>
              <w:rPr>
                <w:rFonts w:hAnsi="Garamond" w:eastAsia="黑体"/>
                <w:color w:val="000000"/>
                <w:szCs w:val="21"/>
              </w:rPr>
            </w:pPr>
          </w:p>
        </w:tc>
        <w:tc>
          <w:tcPr>
            <w:tcW w:w="1325" w:type="dxa"/>
            <w:vAlign w:val="center"/>
          </w:tcPr>
          <w:p>
            <w:pPr>
              <w:snapToGrid w:val="0"/>
              <w:spacing w:before="110" w:beforeLines="35" w:line="560" w:lineRule="exact"/>
              <w:jc w:val="center"/>
              <w:rPr>
                <w:rFonts w:hAnsi="Garamond" w:eastAsia="黑体"/>
                <w:color w:val="000000"/>
                <w:szCs w:val="21"/>
              </w:rPr>
            </w:pPr>
          </w:p>
        </w:tc>
        <w:tc>
          <w:tcPr>
            <w:tcW w:w="1300" w:type="dxa"/>
            <w:vAlign w:val="center"/>
          </w:tcPr>
          <w:p>
            <w:pPr>
              <w:snapToGrid w:val="0"/>
              <w:spacing w:before="110" w:beforeLines="35" w:line="560" w:lineRule="exact"/>
              <w:jc w:val="center"/>
              <w:rPr>
                <w:rFonts w:hAnsi="Garamond" w:eastAsia="黑体"/>
                <w:color w:val="000000"/>
                <w:szCs w:val="21"/>
              </w:rPr>
            </w:pPr>
          </w:p>
        </w:tc>
        <w:tc>
          <w:tcPr>
            <w:tcW w:w="1500" w:type="dxa"/>
            <w:vAlign w:val="center"/>
          </w:tcPr>
          <w:p>
            <w:pPr>
              <w:snapToGrid w:val="0"/>
              <w:spacing w:before="110" w:beforeLines="35" w:line="560" w:lineRule="exact"/>
              <w:jc w:val="center"/>
              <w:rPr>
                <w:rFonts w:hAnsi="Garamond" w:eastAsia="黑体"/>
                <w:color w:val="000000"/>
                <w:szCs w:val="21"/>
              </w:rPr>
            </w:pPr>
          </w:p>
        </w:tc>
        <w:tc>
          <w:tcPr>
            <w:tcW w:w="737" w:type="dxa"/>
            <w:vAlign w:val="center"/>
          </w:tcPr>
          <w:p>
            <w:pPr>
              <w:snapToGrid w:val="0"/>
              <w:spacing w:before="110" w:beforeLines="35" w:line="560" w:lineRule="exact"/>
              <w:jc w:val="center"/>
              <w:rPr>
                <w:rFonts w:hAnsi="Garamond" w:eastAsia="黑体"/>
                <w:color w:val="000000"/>
                <w:szCs w:val="21"/>
              </w:rPr>
            </w:pPr>
          </w:p>
        </w:tc>
        <w:tc>
          <w:tcPr>
            <w:tcW w:w="1375" w:type="dxa"/>
            <w:vAlign w:val="center"/>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snapToGrid w:val="0"/>
              <w:spacing w:before="110" w:beforeLines="35" w:line="560" w:lineRule="exact"/>
              <w:jc w:val="center"/>
              <w:rPr>
                <w:rFonts w:hAnsi="Garamond" w:eastAsia="黑体"/>
                <w:color w:val="000000"/>
                <w:szCs w:val="21"/>
              </w:rPr>
            </w:pPr>
          </w:p>
        </w:tc>
        <w:tc>
          <w:tcPr>
            <w:tcW w:w="16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1075" w:type="dxa"/>
            <w:vAlign w:val="center"/>
          </w:tcPr>
          <w:p>
            <w:pPr>
              <w:snapToGrid w:val="0"/>
              <w:spacing w:before="110" w:beforeLines="35" w:line="560" w:lineRule="exact"/>
              <w:jc w:val="center"/>
              <w:rPr>
                <w:rFonts w:hAnsi="Garamond" w:eastAsia="黑体"/>
                <w:color w:val="000000"/>
                <w:szCs w:val="21"/>
              </w:rPr>
            </w:pPr>
          </w:p>
        </w:tc>
        <w:tc>
          <w:tcPr>
            <w:tcW w:w="2387" w:type="dxa"/>
            <w:vAlign w:val="center"/>
          </w:tcPr>
          <w:p>
            <w:pPr>
              <w:snapToGrid w:val="0"/>
              <w:spacing w:before="110" w:beforeLines="35" w:line="560" w:lineRule="exact"/>
              <w:jc w:val="center"/>
              <w:rPr>
                <w:rFonts w:hAnsi="Garamond" w:eastAsia="黑体"/>
                <w:color w:val="000000"/>
                <w:szCs w:val="21"/>
              </w:rPr>
            </w:pPr>
          </w:p>
        </w:tc>
        <w:tc>
          <w:tcPr>
            <w:tcW w:w="1313" w:type="dxa"/>
            <w:vAlign w:val="center"/>
          </w:tcPr>
          <w:p>
            <w:pPr>
              <w:snapToGrid w:val="0"/>
              <w:spacing w:before="110" w:beforeLines="35" w:line="560" w:lineRule="exact"/>
              <w:jc w:val="center"/>
              <w:rPr>
                <w:rFonts w:hAnsi="Garamond" w:eastAsia="黑体"/>
                <w:color w:val="000000"/>
                <w:szCs w:val="21"/>
              </w:rPr>
            </w:pPr>
          </w:p>
        </w:tc>
        <w:tc>
          <w:tcPr>
            <w:tcW w:w="1325" w:type="dxa"/>
            <w:vAlign w:val="center"/>
          </w:tcPr>
          <w:p>
            <w:pPr>
              <w:snapToGrid w:val="0"/>
              <w:spacing w:before="110" w:beforeLines="35" w:line="560" w:lineRule="exact"/>
              <w:jc w:val="center"/>
              <w:rPr>
                <w:rFonts w:hAnsi="Garamond" w:eastAsia="黑体"/>
                <w:color w:val="000000"/>
                <w:szCs w:val="21"/>
              </w:rPr>
            </w:pPr>
          </w:p>
        </w:tc>
        <w:tc>
          <w:tcPr>
            <w:tcW w:w="1300" w:type="dxa"/>
            <w:vAlign w:val="center"/>
          </w:tcPr>
          <w:p>
            <w:pPr>
              <w:snapToGrid w:val="0"/>
              <w:spacing w:before="110" w:beforeLines="35" w:line="560" w:lineRule="exact"/>
              <w:jc w:val="center"/>
              <w:rPr>
                <w:rFonts w:hAnsi="Garamond" w:eastAsia="黑体"/>
                <w:color w:val="000000"/>
                <w:szCs w:val="21"/>
              </w:rPr>
            </w:pPr>
          </w:p>
        </w:tc>
        <w:tc>
          <w:tcPr>
            <w:tcW w:w="1500" w:type="dxa"/>
            <w:vAlign w:val="center"/>
          </w:tcPr>
          <w:p>
            <w:pPr>
              <w:snapToGrid w:val="0"/>
              <w:spacing w:before="110" w:beforeLines="35" w:line="560" w:lineRule="exact"/>
              <w:jc w:val="center"/>
              <w:rPr>
                <w:rFonts w:hAnsi="Garamond" w:eastAsia="黑体"/>
                <w:color w:val="000000"/>
                <w:szCs w:val="21"/>
              </w:rPr>
            </w:pPr>
          </w:p>
        </w:tc>
        <w:tc>
          <w:tcPr>
            <w:tcW w:w="737" w:type="dxa"/>
            <w:vAlign w:val="center"/>
          </w:tcPr>
          <w:p>
            <w:pPr>
              <w:snapToGrid w:val="0"/>
              <w:spacing w:before="110" w:beforeLines="35" w:line="560" w:lineRule="exact"/>
              <w:jc w:val="center"/>
              <w:rPr>
                <w:rFonts w:hAnsi="Garamond" w:eastAsia="黑体"/>
                <w:color w:val="000000"/>
                <w:szCs w:val="21"/>
              </w:rPr>
            </w:pPr>
          </w:p>
        </w:tc>
        <w:tc>
          <w:tcPr>
            <w:tcW w:w="1375" w:type="dxa"/>
            <w:vAlign w:val="center"/>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snapToGrid w:val="0"/>
              <w:spacing w:before="110" w:beforeLines="35" w:line="560" w:lineRule="exact"/>
              <w:jc w:val="center"/>
              <w:rPr>
                <w:rFonts w:hAnsi="Garamond" w:eastAsia="黑体"/>
                <w:color w:val="000000"/>
                <w:szCs w:val="21"/>
              </w:rPr>
            </w:pPr>
          </w:p>
        </w:tc>
        <w:tc>
          <w:tcPr>
            <w:tcW w:w="16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800" w:type="dxa"/>
            <w:vAlign w:val="center"/>
          </w:tcPr>
          <w:p>
            <w:pPr>
              <w:snapToGrid w:val="0"/>
              <w:spacing w:before="110" w:beforeLines="35" w:line="560" w:lineRule="exact"/>
              <w:jc w:val="center"/>
              <w:rPr>
                <w:rFonts w:hAnsi="Garamond" w:eastAsia="黑体"/>
                <w:color w:val="000000"/>
                <w:szCs w:val="21"/>
              </w:rPr>
            </w:pPr>
          </w:p>
        </w:tc>
        <w:tc>
          <w:tcPr>
            <w:tcW w:w="1075" w:type="dxa"/>
            <w:vAlign w:val="center"/>
          </w:tcPr>
          <w:p>
            <w:pPr>
              <w:snapToGrid w:val="0"/>
              <w:spacing w:before="110" w:beforeLines="35" w:line="560" w:lineRule="exact"/>
              <w:jc w:val="center"/>
              <w:rPr>
                <w:rFonts w:hAnsi="Garamond" w:eastAsia="黑体"/>
                <w:color w:val="000000"/>
                <w:szCs w:val="21"/>
              </w:rPr>
            </w:pPr>
          </w:p>
        </w:tc>
        <w:tc>
          <w:tcPr>
            <w:tcW w:w="2387" w:type="dxa"/>
            <w:vAlign w:val="center"/>
          </w:tcPr>
          <w:p>
            <w:pPr>
              <w:snapToGrid w:val="0"/>
              <w:spacing w:before="110" w:beforeLines="35" w:line="560" w:lineRule="exact"/>
              <w:jc w:val="center"/>
              <w:rPr>
                <w:rFonts w:hAnsi="Garamond" w:eastAsia="黑体"/>
                <w:color w:val="000000"/>
                <w:szCs w:val="21"/>
              </w:rPr>
            </w:pPr>
          </w:p>
        </w:tc>
        <w:tc>
          <w:tcPr>
            <w:tcW w:w="1313" w:type="dxa"/>
            <w:vAlign w:val="center"/>
          </w:tcPr>
          <w:p>
            <w:pPr>
              <w:snapToGrid w:val="0"/>
              <w:spacing w:before="110" w:beforeLines="35" w:line="560" w:lineRule="exact"/>
              <w:jc w:val="center"/>
              <w:rPr>
                <w:rFonts w:hAnsi="Garamond" w:eastAsia="黑体"/>
                <w:color w:val="000000"/>
                <w:szCs w:val="21"/>
              </w:rPr>
            </w:pPr>
          </w:p>
        </w:tc>
        <w:tc>
          <w:tcPr>
            <w:tcW w:w="1325" w:type="dxa"/>
            <w:vAlign w:val="center"/>
          </w:tcPr>
          <w:p>
            <w:pPr>
              <w:snapToGrid w:val="0"/>
              <w:spacing w:before="110" w:beforeLines="35" w:line="560" w:lineRule="exact"/>
              <w:jc w:val="center"/>
              <w:rPr>
                <w:rFonts w:hAnsi="Garamond" w:eastAsia="黑体"/>
                <w:color w:val="000000"/>
                <w:szCs w:val="21"/>
              </w:rPr>
            </w:pPr>
          </w:p>
        </w:tc>
        <w:tc>
          <w:tcPr>
            <w:tcW w:w="1300" w:type="dxa"/>
            <w:vAlign w:val="center"/>
          </w:tcPr>
          <w:p>
            <w:pPr>
              <w:snapToGrid w:val="0"/>
              <w:spacing w:before="110" w:beforeLines="35" w:line="560" w:lineRule="exact"/>
              <w:jc w:val="center"/>
              <w:rPr>
                <w:rFonts w:hAnsi="Garamond" w:eastAsia="黑体"/>
                <w:color w:val="000000"/>
                <w:szCs w:val="21"/>
              </w:rPr>
            </w:pPr>
          </w:p>
        </w:tc>
        <w:tc>
          <w:tcPr>
            <w:tcW w:w="1500" w:type="dxa"/>
            <w:vAlign w:val="center"/>
          </w:tcPr>
          <w:p>
            <w:pPr>
              <w:snapToGrid w:val="0"/>
              <w:spacing w:before="110" w:beforeLines="35" w:line="560" w:lineRule="exact"/>
              <w:jc w:val="center"/>
              <w:rPr>
                <w:rFonts w:hAnsi="Garamond" w:eastAsia="黑体"/>
                <w:color w:val="000000"/>
                <w:szCs w:val="21"/>
              </w:rPr>
            </w:pPr>
          </w:p>
        </w:tc>
        <w:tc>
          <w:tcPr>
            <w:tcW w:w="737" w:type="dxa"/>
            <w:vAlign w:val="center"/>
          </w:tcPr>
          <w:p>
            <w:pPr>
              <w:snapToGrid w:val="0"/>
              <w:spacing w:before="110" w:beforeLines="35" w:line="560" w:lineRule="exact"/>
              <w:jc w:val="center"/>
              <w:rPr>
                <w:rFonts w:hAnsi="Garamond" w:eastAsia="黑体"/>
                <w:color w:val="000000"/>
                <w:szCs w:val="21"/>
              </w:rPr>
            </w:pPr>
          </w:p>
        </w:tc>
        <w:tc>
          <w:tcPr>
            <w:tcW w:w="1375" w:type="dxa"/>
            <w:vAlign w:val="center"/>
          </w:tcPr>
          <w:p>
            <w:pPr>
              <w:snapToGrid w:val="0"/>
              <w:spacing w:before="110" w:beforeLines="35" w:line="560" w:lineRule="exact"/>
              <w:jc w:val="center"/>
              <w:rPr>
                <w:rFonts w:hAnsi="Garamond" w:eastAsia="黑体"/>
                <w:color w:val="000000"/>
                <w:szCs w:val="21"/>
              </w:rPr>
            </w:pPr>
          </w:p>
        </w:tc>
      </w:tr>
    </w:tbl>
    <w:p>
      <w:pPr>
        <w:snapToGrid w:val="0"/>
        <w:spacing w:before="110" w:beforeLines="35" w:line="560" w:lineRule="exact"/>
        <w:jc w:val="center"/>
        <w:rPr>
          <w:rFonts w:eastAsia="黑体"/>
          <w:color w:val="000000"/>
          <w:sz w:val="32"/>
          <w:szCs w:val="32"/>
        </w:rPr>
        <w:sectPr>
          <w:pgSz w:w="16838" w:h="11906" w:orient="landscape"/>
          <w:pgMar w:top="1803" w:right="1440" w:bottom="1803" w:left="1440" w:header="851" w:footer="992" w:gutter="0"/>
          <w:pgNumType w:fmt="numberInDash"/>
          <w:cols w:space="720" w:num="1"/>
          <w:docGrid w:type="lines" w:linePitch="315" w:charSpace="0"/>
        </w:sectPr>
      </w:pPr>
    </w:p>
    <w:p>
      <w:pPr>
        <w:snapToGrid w:val="0"/>
        <w:spacing w:before="315" w:beforeLines="100" w:after="157" w:afterLines="50" w:line="560" w:lineRule="exact"/>
        <w:jc w:val="center"/>
        <w:rPr>
          <w:rFonts w:hAnsi="Garamond" w:eastAsia="黑体"/>
          <w:color w:val="000000"/>
          <w:sz w:val="32"/>
          <w:szCs w:val="32"/>
        </w:rPr>
      </w:pPr>
      <w:r>
        <w:rPr>
          <w:rFonts w:hAnsi="Garamond" w:eastAsia="黑体"/>
          <w:color w:val="000000"/>
          <w:sz w:val="32"/>
          <w:szCs w:val="32"/>
        </w:rPr>
        <w:t>深圳市</w:t>
      </w:r>
      <w:r>
        <w:rPr>
          <w:rFonts w:hint="eastAsia" w:hAnsi="Garamond" w:eastAsia="黑体"/>
          <w:color w:val="000000"/>
          <w:sz w:val="32"/>
          <w:szCs w:val="32"/>
        </w:rPr>
        <w:t>××××</w:t>
      </w:r>
      <w:r>
        <w:rPr>
          <w:rFonts w:hAnsi="Garamond" w:eastAsia="黑体"/>
          <w:color w:val="000000"/>
          <w:sz w:val="32"/>
          <w:szCs w:val="32"/>
        </w:rPr>
        <w:t>有限公司</w:t>
      </w:r>
      <w:r>
        <w:rPr>
          <w:rFonts w:hint="eastAsia" w:hAnsi="Garamond" w:eastAsia="黑体"/>
          <w:color w:val="000000"/>
          <w:sz w:val="32"/>
          <w:szCs w:val="32"/>
        </w:rPr>
        <w:t>××投资项目设备投资明细表</w:t>
      </w:r>
    </w:p>
    <w:tbl>
      <w:tblPr>
        <w:tblStyle w:val="11"/>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825"/>
        <w:gridCol w:w="1988"/>
        <w:gridCol w:w="1912"/>
        <w:gridCol w:w="650"/>
        <w:gridCol w:w="1263"/>
        <w:gridCol w:w="1162"/>
        <w:gridCol w:w="1888"/>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snapToGrid w:val="0"/>
              <w:spacing w:line="560" w:lineRule="exact"/>
              <w:jc w:val="center"/>
              <w:rPr>
                <w:rFonts w:hint="eastAsia" w:ascii="宋体" w:hAnsi="宋体"/>
                <w:color w:val="000000"/>
                <w:szCs w:val="21"/>
              </w:rPr>
            </w:pPr>
            <w:r>
              <w:rPr>
                <w:rFonts w:hint="eastAsia" w:hAnsi="Garamond" w:eastAsia="黑体"/>
                <w:color w:val="000000"/>
                <w:szCs w:val="21"/>
              </w:rPr>
              <w:t>序号</w:t>
            </w:r>
          </w:p>
        </w:tc>
        <w:tc>
          <w:tcPr>
            <w:tcW w:w="1825"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设备名称</w:t>
            </w:r>
          </w:p>
        </w:tc>
        <w:tc>
          <w:tcPr>
            <w:tcW w:w="1988"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型号</w:t>
            </w:r>
          </w:p>
        </w:tc>
        <w:tc>
          <w:tcPr>
            <w:tcW w:w="1912"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生产厂家</w:t>
            </w:r>
          </w:p>
        </w:tc>
        <w:tc>
          <w:tcPr>
            <w:tcW w:w="650"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数量</w:t>
            </w:r>
          </w:p>
        </w:tc>
        <w:tc>
          <w:tcPr>
            <w:tcW w:w="1263"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单价</w:t>
            </w:r>
          </w:p>
          <w:p>
            <w:pPr>
              <w:snapToGrid w:val="0"/>
              <w:spacing w:line="560" w:lineRule="exact"/>
              <w:jc w:val="center"/>
              <w:rPr>
                <w:rFonts w:hAnsi="Garamond" w:eastAsia="黑体"/>
                <w:color w:val="000000"/>
                <w:szCs w:val="21"/>
              </w:rPr>
            </w:pPr>
            <w:r>
              <w:rPr>
                <w:rFonts w:hint="eastAsia" w:hAnsi="Garamond" w:eastAsia="黑体"/>
                <w:color w:val="000000"/>
                <w:szCs w:val="21"/>
              </w:rPr>
              <w:t>（万元）</w:t>
            </w:r>
          </w:p>
        </w:tc>
        <w:tc>
          <w:tcPr>
            <w:tcW w:w="1162"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总价</w:t>
            </w:r>
          </w:p>
          <w:p>
            <w:pPr>
              <w:snapToGrid w:val="0"/>
              <w:spacing w:line="560" w:lineRule="exact"/>
              <w:jc w:val="center"/>
              <w:rPr>
                <w:rFonts w:hAnsi="Garamond" w:eastAsia="黑体"/>
                <w:color w:val="000000"/>
                <w:szCs w:val="21"/>
              </w:rPr>
            </w:pPr>
            <w:r>
              <w:rPr>
                <w:rFonts w:hint="eastAsia" w:hAnsi="Garamond" w:eastAsia="黑体"/>
                <w:color w:val="000000"/>
                <w:szCs w:val="21"/>
              </w:rPr>
              <w:t>（万元）</w:t>
            </w:r>
          </w:p>
        </w:tc>
        <w:tc>
          <w:tcPr>
            <w:tcW w:w="1888"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存放地点</w:t>
            </w:r>
          </w:p>
        </w:tc>
        <w:tc>
          <w:tcPr>
            <w:tcW w:w="3350" w:type="dxa"/>
            <w:vAlign w:val="center"/>
          </w:tcPr>
          <w:p>
            <w:pPr>
              <w:snapToGrid w:val="0"/>
              <w:spacing w:line="560" w:lineRule="exact"/>
              <w:jc w:val="center"/>
              <w:rPr>
                <w:rFonts w:hAnsi="Garamond" w:eastAsia="黑体"/>
                <w:color w:val="000000"/>
                <w:szCs w:val="21"/>
              </w:rPr>
            </w:pPr>
            <w:r>
              <w:rPr>
                <w:rFonts w:hint="eastAsia" w:hAnsi="Garamond" w:eastAsia="黑体"/>
                <w:color w:val="000000"/>
                <w:szCs w:val="21"/>
              </w:rPr>
              <w:t>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snapToGrid w:val="0"/>
              <w:spacing w:before="110" w:beforeLines="35" w:line="560" w:lineRule="exact"/>
              <w:jc w:val="center"/>
              <w:rPr>
                <w:rFonts w:hAnsi="Garamond" w:eastAsia="黑体"/>
                <w:color w:val="000000"/>
                <w:szCs w:val="21"/>
              </w:rPr>
            </w:pPr>
          </w:p>
        </w:tc>
        <w:tc>
          <w:tcPr>
            <w:tcW w:w="1825" w:type="dxa"/>
          </w:tcPr>
          <w:p>
            <w:pPr>
              <w:snapToGrid w:val="0"/>
              <w:spacing w:before="110" w:beforeLines="35" w:line="560" w:lineRule="exact"/>
              <w:jc w:val="center"/>
              <w:rPr>
                <w:rFonts w:hAnsi="Garamond" w:eastAsia="黑体"/>
                <w:color w:val="000000"/>
                <w:szCs w:val="21"/>
              </w:rPr>
            </w:pPr>
          </w:p>
        </w:tc>
        <w:tc>
          <w:tcPr>
            <w:tcW w:w="1988" w:type="dxa"/>
          </w:tcPr>
          <w:p>
            <w:pPr>
              <w:snapToGrid w:val="0"/>
              <w:spacing w:before="110" w:beforeLines="35" w:line="560" w:lineRule="exact"/>
              <w:jc w:val="center"/>
              <w:rPr>
                <w:rFonts w:hAnsi="Garamond" w:eastAsia="黑体"/>
                <w:color w:val="000000"/>
                <w:szCs w:val="21"/>
              </w:rPr>
            </w:pPr>
          </w:p>
        </w:tc>
        <w:tc>
          <w:tcPr>
            <w:tcW w:w="1912" w:type="dxa"/>
          </w:tcPr>
          <w:p>
            <w:pPr>
              <w:snapToGrid w:val="0"/>
              <w:spacing w:before="110" w:beforeLines="35" w:line="560" w:lineRule="exact"/>
              <w:jc w:val="center"/>
              <w:rPr>
                <w:rFonts w:hAnsi="Garamond" w:eastAsia="黑体"/>
                <w:color w:val="000000"/>
                <w:szCs w:val="21"/>
              </w:rPr>
            </w:pPr>
          </w:p>
        </w:tc>
        <w:tc>
          <w:tcPr>
            <w:tcW w:w="650" w:type="dxa"/>
          </w:tcPr>
          <w:p>
            <w:pPr>
              <w:snapToGrid w:val="0"/>
              <w:spacing w:before="110" w:beforeLines="35" w:line="560" w:lineRule="exact"/>
              <w:jc w:val="center"/>
              <w:rPr>
                <w:rFonts w:hAnsi="Garamond" w:eastAsia="黑体"/>
                <w:color w:val="000000"/>
                <w:szCs w:val="21"/>
              </w:rPr>
            </w:pPr>
          </w:p>
        </w:tc>
        <w:tc>
          <w:tcPr>
            <w:tcW w:w="1263" w:type="dxa"/>
          </w:tcPr>
          <w:p>
            <w:pPr>
              <w:snapToGrid w:val="0"/>
              <w:spacing w:before="110" w:beforeLines="35" w:line="560" w:lineRule="exact"/>
              <w:jc w:val="center"/>
              <w:rPr>
                <w:rFonts w:hAnsi="Garamond" w:eastAsia="黑体"/>
                <w:color w:val="000000"/>
                <w:szCs w:val="21"/>
              </w:rPr>
            </w:pPr>
          </w:p>
        </w:tc>
        <w:tc>
          <w:tcPr>
            <w:tcW w:w="1162" w:type="dxa"/>
          </w:tcPr>
          <w:p>
            <w:pPr>
              <w:snapToGrid w:val="0"/>
              <w:spacing w:before="110" w:beforeLines="35" w:line="560" w:lineRule="exact"/>
              <w:jc w:val="center"/>
              <w:rPr>
                <w:rFonts w:hAnsi="Garamond" w:eastAsia="黑体"/>
                <w:color w:val="000000"/>
                <w:szCs w:val="21"/>
              </w:rPr>
            </w:pPr>
          </w:p>
        </w:tc>
        <w:tc>
          <w:tcPr>
            <w:tcW w:w="1888" w:type="dxa"/>
          </w:tcPr>
          <w:p>
            <w:pPr>
              <w:snapToGrid w:val="0"/>
              <w:spacing w:before="110" w:beforeLines="35" w:line="560" w:lineRule="exact"/>
              <w:jc w:val="center"/>
              <w:rPr>
                <w:rFonts w:hAnsi="Garamond" w:eastAsia="黑体"/>
                <w:color w:val="000000"/>
                <w:szCs w:val="21"/>
              </w:rPr>
            </w:pPr>
          </w:p>
        </w:tc>
        <w:tc>
          <w:tcPr>
            <w:tcW w:w="3350" w:type="dxa"/>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snapToGrid w:val="0"/>
              <w:spacing w:before="110" w:beforeLines="35" w:line="560" w:lineRule="exact"/>
              <w:jc w:val="center"/>
              <w:rPr>
                <w:rFonts w:hAnsi="Garamond" w:eastAsia="黑体"/>
                <w:color w:val="000000"/>
                <w:szCs w:val="21"/>
              </w:rPr>
            </w:pPr>
          </w:p>
        </w:tc>
        <w:tc>
          <w:tcPr>
            <w:tcW w:w="1825" w:type="dxa"/>
          </w:tcPr>
          <w:p>
            <w:pPr>
              <w:snapToGrid w:val="0"/>
              <w:spacing w:before="110" w:beforeLines="35" w:line="560" w:lineRule="exact"/>
              <w:jc w:val="center"/>
              <w:rPr>
                <w:rFonts w:hAnsi="Garamond" w:eastAsia="黑体"/>
                <w:color w:val="000000"/>
                <w:szCs w:val="21"/>
              </w:rPr>
            </w:pPr>
          </w:p>
        </w:tc>
        <w:tc>
          <w:tcPr>
            <w:tcW w:w="1988" w:type="dxa"/>
          </w:tcPr>
          <w:p>
            <w:pPr>
              <w:snapToGrid w:val="0"/>
              <w:spacing w:before="110" w:beforeLines="35" w:line="560" w:lineRule="exact"/>
              <w:jc w:val="center"/>
              <w:rPr>
                <w:rFonts w:hAnsi="Garamond" w:eastAsia="黑体"/>
                <w:color w:val="000000"/>
                <w:szCs w:val="21"/>
              </w:rPr>
            </w:pPr>
          </w:p>
        </w:tc>
        <w:tc>
          <w:tcPr>
            <w:tcW w:w="1912" w:type="dxa"/>
          </w:tcPr>
          <w:p>
            <w:pPr>
              <w:snapToGrid w:val="0"/>
              <w:spacing w:before="110" w:beforeLines="35" w:line="560" w:lineRule="exact"/>
              <w:jc w:val="center"/>
              <w:rPr>
                <w:rFonts w:hAnsi="Garamond" w:eastAsia="黑体"/>
                <w:color w:val="000000"/>
                <w:szCs w:val="21"/>
              </w:rPr>
            </w:pPr>
          </w:p>
        </w:tc>
        <w:tc>
          <w:tcPr>
            <w:tcW w:w="650" w:type="dxa"/>
          </w:tcPr>
          <w:p>
            <w:pPr>
              <w:snapToGrid w:val="0"/>
              <w:spacing w:before="110" w:beforeLines="35" w:line="560" w:lineRule="exact"/>
              <w:jc w:val="center"/>
              <w:rPr>
                <w:rFonts w:hAnsi="Garamond" w:eastAsia="黑体"/>
                <w:color w:val="000000"/>
                <w:szCs w:val="21"/>
              </w:rPr>
            </w:pPr>
          </w:p>
        </w:tc>
        <w:tc>
          <w:tcPr>
            <w:tcW w:w="1263" w:type="dxa"/>
          </w:tcPr>
          <w:p>
            <w:pPr>
              <w:snapToGrid w:val="0"/>
              <w:spacing w:before="110" w:beforeLines="35" w:line="560" w:lineRule="exact"/>
              <w:jc w:val="center"/>
              <w:rPr>
                <w:rFonts w:hAnsi="Garamond" w:eastAsia="黑体"/>
                <w:color w:val="000000"/>
                <w:szCs w:val="21"/>
              </w:rPr>
            </w:pPr>
          </w:p>
        </w:tc>
        <w:tc>
          <w:tcPr>
            <w:tcW w:w="1162" w:type="dxa"/>
          </w:tcPr>
          <w:p>
            <w:pPr>
              <w:snapToGrid w:val="0"/>
              <w:spacing w:before="110" w:beforeLines="35" w:line="560" w:lineRule="exact"/>
              <w:jc w:val="center"/>
              <w:rPr>
                <w:rFonts w:hAnsi="Garamond" w:eastAsia="黑体"/>
                <w:color w:val="000000"/>
                <w:szCs w:val="21"/>
              </w:rPr>
            </w:pPr>
          </w:p>
        </w:tc>
        <w:tc>
          <w:tcPr>
            <w:tcW w:w="1888" w:type="dxa"/>
          </w:tcPr>
          <w:p>
            <w:pPr>
              <w:snapToGrid w:val="0"/>
              <w:spacing w:before="110" w:beforeLines="35" w:line="560" w:lineRule="exact"/>
              <w:jc w:val="center"/>
              <w:rPr>
                <w:rFonts w:hAnsi="Garamond" w:eastAsia="黑体"/>
                <w:color w:val="000000"/>
                <w:szCs w:val="21"/>
              </w:rPr>
            </w:pPr>
          </w:p>
        </w:tc>
        <w:tc>
          <w:tcPr>
            <w:tcW w:w="3350" w:type="dxa"/>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snapToGrid w:val="0"/>
              <w:spacing w:before="110" w:beforeLines="35" w:line="560" w:lineRule="exact"/>
              <w:jc w:val="center"/>
              <w:rPr>
                <w:rFonts w:hAnsi="Garamond" w:eastAsia="黑体"/>
                <w:color w:val="000000"/>
                <w:szCs w:val="21"/>
              </w:rPr>
            </w:pPr>
          </w:p>
        </w:tc>
        <w:tc>
          <w:tcPr>
            <w:tcW w:w="1825" w:type="dxa"/>
          </w:tcPr>
          <w:p>
            <w:pPr>
              <w:snapToGrid w:val="0"/>
              <w:spacing w:before="110" w:beforeLines="35" w:line="560" w:lineRule="exact"/>
              <w:jc w:val="center"/>
              <w:rPr>
                <w:rFonts w:hAnsi="Garamond" w:eastAsia="黑体"/>
                <w:color w:val="000000"/>
                <w:szCs w:val="21"/>
              </w:rPr>
            </w:pPr>
          </w:p>
        </w:tc>
        <w:tc>
          <w:tcPr>
            <w:tcW w:w="1988" w:type="dxa"/>
          </w:tcPr>
          <w:p>
            <w:pPr>
              <w:snapToGrid w:val="0"/>
              <w:spacing w:before="110" w:beforeLines="35" w:line="560" w:lineRule="exact"/>
              <w:jc w:val="center"/>
              <w:rPr>
                <w:rFonts w:hAnsi="Garamond" w:eastAsia="黑体"/>
                <w:color w:val="000000"/>
                <w:szCs w:val="21"/>
              </w:rPr>
            </w:pPr>
          </w:p>
        </w:tc>
        <w:tc>
          <w:tcPr>
            <w:tcW w:w="1912" w:type="dxa"/>
          </w:tcPr>
          <w:p>
            <w:pPr>
              <w:snapToGrid w:val="0"/>
              <w:spacing w:before="110" w:beforeLines="35" w:line="560" w:lineRule="exact"/>
              <w:jc w:val="center"/>
              <w:rPr>
                <w:rFonts w:hAnsi="Garamond" w:eastAsia="黑体"/>
                <w:color w:val="000000"/>
                <w:szCs w:val="21"/>
              </w:rPr>
            </w:pPr>
          </w:p>
        </w:tc>
        <w:tc>
          <w:tcPr>
            <w:tcW w:w="650" w:type="dxa"/>
          </w:tcPr>
          <w:p>
            <w:pPr>
              <w:snapToGrid w:val="0"/>
              <w:spacing w:before="110" w:beforeLines="35" w:line="560" w:lineRule="exact"/>
              <w:jc w:val="center"/>
              <w:rPr>
                <w:rFonts w:hAnsi="Garamond" w:eastAsia="黑体"/>
                <w:color w:val="000000"/>
                <w:szCs w:val="21"/>
              </w:rPr>
            </w:pPr>
          </w:p>
        </w:tc>
        <w:tc>
          <w:tcPr>
            <w:tcW w:w="1263" w:type="dxa"/>
          </w:tcPr>
          <w:p>
            <w:pPr>
              <w:snapToGrid w:val="0"/>
              <w:spacing w:before="110" w:beforeLines="35" w:line="560" w:lineRule="exact"/>
              <w:jc w:val="center"/>
              <w:rPr>
                <w:rFonts w:hAnsi="Garamond" w:eastAsia="黑体"/>
                <w:color w:val="000000"/>
                <w:szCs w:val="21"/>
              </w:rPr>
            </w:pPr>
          </w:p>
        </w:tc>
        <w:tc>
          <w:tcPr>
            <w:tcW w:w="1162" w:type="dxa"/>
          </w:tcPr>
          <w:p>
            <w:pPr>
              <w:snapToGrid w:val="0"/>
              <w:spacing w:before="110" w:beforeLines="35" w:line="560" w:lineRule="exact"/>
              <w:jc w:val="center"/>
              <w:rPr>
                <w:rFonts w:hAnsi="Garamond" w:eastAsia="黑体"/>
                <w:color w:val="000000"/>
                <w:szCs w:val="21"/>
              </w:rPr>
            </w:pPr>
          </w:p>
        </w:tc>
        <w:tc>
          <w:tcPr>
            <w:tcW w:w="1888" w:type="dxa"/>
          </w:tcPr>
          <w:p>
            <w:pPr>
              <w:snapToGrid w:val="0"/>
              <w:spacing w:before="110" w:beforeLines="35" w:line="560" w:lineRule="exact"/>
              <w:jc w:val="center"/>
              <w:rPr>
                <w:rFonts w:hAnsi="Garamond" w:eastAsia="黑体"/>
                <w:color w:val="000000"/>
                <w:szCs w:val="21"/>
              </w:rPr>
            </w:pPr>
          </w:p>
        </w:tc>
        <w:tc>
          <w:tcPr>
            <w:tcW w:w="3350" w:type="dxa"/>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snapToGrid w:val="0"/>
              <w:spacing w:before="110" w:beforeLines="35" w:line="560" w:lineRule="exact"/>
              <w:jc w:val="center"/>
              <w:rPr>
                <w:rFonts w:hAnsi="Garamond" w:eastAsia="黑体"/>
                <w:color w:val="000000"/>
                <w:szCs w:val="21"/>
              </w:rPr>
            </w:pPr>
          </w:p>
        </w:tc>
        <w:tc>
          <w:tcPr>
            <w:tcW w:w="1825" w:type="dxa"/>
          </w:tcPr>
          <w:p>
            <w:pPr>
              <w:snapToGrid w:val="0"/>
              <w:spacing w:before="110" w:beforeLines="35" w:line="560" w:lineRule="exact"/>
              <w:jc w:val="center"/>
              <w:rPr>
                <w:rFonts w:hAnsi="Garamond" w:eastAsia="黑体"/>
                <w:color w:val="000000"/>
                <w:szCs w:val="21"/>
              </w:rPr>
            </w:pPr>
          </w:p>
        </w:tc>
        <w:tc>
          <w:tcPr>
            <w:tcW w:w="1988" w:type="dxa"/>
          </w:tcPr>
          <w:p>
            <w:pPr>
              <w:snapToGrid w:val="0"/>
              <w:spacing w:before="110" w:beforeLines="35" w:line="560" w:lineRule="exact"/>
              <w:jc w:val="center"/>
              <w:rPr>
                <w:rFonts w:hAnsi="Garamond" w:eastAsia="黑体"/>
                <w:color w:val="000000"/>
                <w:szCs w:val="21"/>
              </w:rPr>
            </w:pPr>
          </w:p>
        </w:tc>
        <w:tc>
          <w:tcPr>
            <w:tcW w:w="1912" w:type="dxa"/>
          </w:tcPr>
          <w:p>
            <w:pPr>
              <w:snapToGrid w:val="0"/>
              <w:spacing w:before="110" w:beforeLines="35" w:line="560" w:lineRule="exact"/>
              <w:jc w:val="center"/>
              <w:rPr>
                <w:rFonts w:hAnsi="Garamond" w:eastAsia="黑体"/>
                <w:color w:val="000000"/>
                <w:szCs w:val="21"/>
              </w:rPr>
            </w:pPr>
          </w:p>
        </w:tc>
        <w:tc>
          <w:tcPr>
            <w:tcW w:w="650" w:type="dxa"/>
          </w:tcPr>
          <w:p>
            <w:pPr>
              <w:snapToGrid w:val="0"/>
              <w:spacing w:before="110" w:beforeLines="35" w:line="560" w:lineRule="exact"/>
              <w:jc w:val="center"/>
              <w:rPr>
                <w:rFonts w:hAnsi="Garamond" w:eastAsia="黑体"/>
                <w:color w:val="000000"/>
                <w:szCs w:val="21"/>
              </w:rPr>
            </w:pPr>
          </w:p>
        </w:tc>
        <w:tc>
          <w:tcPr>
            <w:tcW w:w="1263" w:type="dxa"/>
          </w:tcPr>
          <w:p>
            <w:pPr>
              <w:snapToGrid w:val="0"/>
              <w:spacing w:before="110" w:beforeLines="35" w:line="560" w:lineRule="exact"/>
              <w:jc w:val="center"/>
              <w:rPr>
                <w:rFonts w:hAnsi="Garamond" w:eastAsia="黑体"/>
                <w:color w:val="000000"/>
                <w:szCs w:val="21"/>
              </w:rPr>
            </w:pPr>
          </w:p>
        </w:tc>
        <w:tc>
          <w:tcPr>
            <w:tcW w:w="1162" w:type="dxa"/>
          </w:tcPr>
          <w:p>
            <w:pPr>
              <w:snapToGrid w:val="0"/>
              <w:spacing w:before="110" w:beforeLines="35" w:line="560" w:lineRule="exact"/>
              <w:jc w:val="center"/>
              <w:rPr>
                <w:rFonts w:hAnsi="Garamond" w:eastAsia="黑体"/>
                <w:color w:val="000000"/>
                <w:szCs w:val="21"/>
              </w:rPr>
            </w:pPr>
          </w:p>
        </w:tc>
        <w:tc>
          <w:tcPr>
            <w:tcW w:w="1888" w:type="dxa"/>
          </w:tcPr>
          <w:p>
            <w:pPr>
              <w:snapToGrid w:val="0"/>
              <w:spacing w:before="110" w:beforeLines="35" w:line="560" w:lineRule="exact"/>
              <w:jc w:val="center"/>
              <w:rPr>
                <w:rFonts w:hAnsi="Garamond" w:eastAsia="黑体"/>
                <w:color w:val="000000"/>
                <w:szCs w:val="21"/>
              </w:rPr>
            </w:pPr>
          </w:p>
        </w:tc>
        <w:tc>
          <w:tcPr>
            <w:tcW w:w="3350" w:type="dxa"/>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snapToGrid w:val="0"/>
              <w:spacing w:before="110" w:beforeLines="35" w:line="560" w:lineRule="exact"/>
              <w:jc w:val="center"/>
              <w:rPr>
                <w:rFonts w:hAnsi="Garamond" w:eastAsia="黑体"/>
                <w:color w:val="000000"/>
                <w:szCs w:val="21"/>
              </w:rPr>
            </w:pPr>
          </w:p>
        </w:tc>
        <w:tc>
          <w:tcPr>
            <w:tcW w:w="1825" w:type="dxa"/>
          </w:tcPr>
          <w:p>
            <w:pPr>
              <w:snapToGrid w:val="0"/>
              <w:spacing w:before="110" w:beforeLines="35" w:line="560" w:lineRule="exact"/>
              <w:jc w:val="center"/>
              <w:rPr>
                <w:rFonts w:hAnsi="Garamond" w:eastAsia="黑体"/>
                <w:color w:val="000000"/>
                <w:szCs w:val="21"/>
              </w:rPr>
            </w:pPr>
          </w:p>
        </w:tc>
        <w:tc>
          <w:tcPr>
            <w:tcW w:w="1988" w:type="dxa"/>
          </w:tcPr>
          <w:p>
            <w:pPr>
              <w:snapToGrid w:val="0"/>
              <w:spacing w:before="110" w:beforeLines="35" w:line="560" w:lineRule="exact"/>
              <w:jc w:val="center"/>
              <w:rPr>
                <w:rFonts w:hAnsi="Garamond" w:eastAsia="黑体"/>
                <w:color w:val="000000"/>
                <w:szCs w:val="21"/>
              </w:rPr>
            </w:pPr>
          </w:p>
        </w:tc>
        <w:tc>
          <w:tcPr>
            <w:tcW w:w="1912" w:type="dxa"/>
          </w:tcPr>
          <w:p>
            <w:pPr>
              <w:snapToGrid w:val="0"/>
              <w:spacing w:before="110" w:beforeLines="35" w:line="560" w:lineRule="exact"/>
              <w:jc w:val="center"/>
              <w:rPr>
                <w:rFonts w:hAnsi="Garamond" w:eastAsia="黑体"/>
                <w:color w:val="000000"/>
                <w:szCs w:val="21"/>
              </w:rPr>
            </w:pPr>
          </w:p>
        </w:tc>
        <w:tc>
          <w:tcPr>
            <w:tcW w:w="650" w:type="dxa"/>
          </w:tcPr>
          <w:p>
            <w:pPr>
              <w:snapToGrid w:val="0"/>
              <w:spacing w:before="110" w:beforeLines="35" w:line="560" w:lineRule="exact"/>
              <w:jc w:val="center"/>
              <w:rPr>
                <w:rFonts w:hAnsi="Garamond" w:eastAsia="黑体"/>
                <w:color w:val="000000"/>
                <w:szCs w:val="21"/>
              </w:rPr>
            </w:pPr>
          </w:p>
        </w:tc>
        <w:tc>
          <w:tcPr>
            <w:tcW w:w="1263" w:type="dxa"/>
          </w:tcPr>
          <w:p>
            <w:pPr>
              <w:snapToGrid w:val="0"/>
              <w:spacing w:before="110" w:beforeLines="35" w:line="560" w:lineRule="exact"/>
              <w:jc w:val="center"/>
              <w:rPr>
                <w:rFonts w:hAnsi="Garamond" w:eastAsia="黑体"/>
                <w:color w:val="000000"/>
                <w:szCs w:val="21"/>
              </w:rPr>
            </w:pPr>
          </w:p>
        </w:tc>
        <w:tc>
          <w:tcPr>
            <w:tcW w:w="1162" w:type="dxa"/>
          </w:tcPr>
          <w:p>
            <w:pPr>
              <w:snapToGrid w:val="0"/>
              <w:spacing w:before="110" w:beforeLines="35" w:line="560" w:lineRule="exact"/>
              <w:jc w:val="center"/>
              <w:rPr>
                <w:rFonts w:hAnsi="Garamond" w:eastAsia="黑体"/>
                <w:color w:val="000000"/>
                <w:szCs w:val="21"/>
              </w:rPr>
            </w:pPr>
          </w:p>
        </w:tc>
        <w:tc>
          <w:tcPr>
            <w:tcW w:w="1888" w:type="dxa"/>
          </w:tcPr>
          <w:p>
            <w:pPr>
              <w:snapToGrid w:val="0"/>
              <w:spacing w:before="110" w:beforeLines="35" w:line="560" w:lineRule="exact"/>
              <w:jc w:val="center"/>
              <w:rPr>
                <w:rFonts w:hAnsi="Garamond" w:eastAsia="黑体"/>
                <w:color w:val="000000"/>
                <w:szCs w:val="21"/>
              </w:rPr>
            </w:pPr>
          </w:p>
        </w:tc>
        <w:tc>
          <w:tcPr>
            <w:tcW w:w="3350" w:type="dxa"/>
          </w:tcPr>
          <w:p>
            <w:pPr>
              <w:snapToGrid w:val="0"/>
              <w:spacing w:before="110" w:beforeLines="35" w:line="560" w:lineRule="exact"/>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snapToGrid w:val="0"/>
              <w:spacing w:before="110" w:beforeLines="35" w:line="560" w:lineRule="exact"/>
              <w:jc w:val="center"/>
              <w:rPr>
                <w:rFonts w:hAnsi="Garamond" w:eastAsia="黑体"/>
                <w:color w:val="000000"/>
                <w:szCs w:val="21"/>
              </w:rPr>
            </w:pPr>
          </w:p>
        </w:tc>
        <w:tc>
          <w:tcPr>
            <w:tcW w:w="1825" w:type="dxa"/>
          </w:tcPr>
          <w:p>
            <w:pPr>
              <w:snapToGrid w:val="0"/>
              <w:spacing w:before="110" w:beforeLines="35" w:line="560" w:lineRule="exact"/>
              <w:jc w:val="center"/>
              <w:rPr>
                <w:rFonts w:hAnsi="Garamond" w:eastAsia="黑体"/>
                <w:color w:val="000000"/>
                <w:szCs w:val="21"/>
              </w:rPr>
            </w:pPr>
          </w:p>
        </w:tc>
        <w:tc>
          <w:tcPr>
            <w:tcW w:w="1988" w:type="dxa"/>
          </w:tcPr>
          <w:p>
            <w:pPr>
              <w:snapToGrid w:val="0"/>
              <w:spacing w:before="110" w:beforeLines="35" w:line="560" w:lineRule="exact"/>
              <w:jc w:val="center"/>
              <w:rPr>
                <w:rFonts w:hAnsi="Garamond" w:eastAsia="黑体"/>
                <w:color w:val="000000"/>
                <w:szCs w:val="21"/>
              </w:rPr>
            </w:pPr>
          </w:p>
        </w:tc>
        <w:tc>
          <w:tcPr>
            <w:tcW w:w="1912" w:type="dxa"/>
          </w:tcPr>
          <w:p>
            <w:pPr>
              <w:snapToGrid w:val="0"/>
              <w:spacing w:before="110" w:beforeLines="35" w:line="560" w:lineRule="exact"/>
              <w:jc w:val="center"/>
              <w:rPr>
                <w:rFonts w:hAnsi="Garamond" w:eastAsia="黑体"/>
                <w:color w:val="000000"/>
                <w:szCs w:val="21"/>
              </w:rPr>
            </w:pPr>
          </w:p>
        </w:tc>
        <w:tc>
          <w:tcPr>
            <w:tcW w:w="650" w:type="dxa"/>
          </w:tcPr>
          <w:p>
            <w:pPr>
              <w:snapToGrid w:val="0"/>
              <w:spacing w:before="110" w:beforeLines="35" w:line="560" w:lineRule="exact"/>
              <w:jc w:val="center"/>
              <w:rPr>
                <w:rFonts w:hAnsi="Garamond" w:eastAsia="黑体"/>
                <w:color w:val="000000"/>
                <w:szCs w:val="21"/>
              </w:rPr>
            </w:pPr>
          </w:p>
        </w:tc>
        <w:tc>
          <w:tcPr>
            <w:tcW w:w="1263" w:type="dxa"/>
          </w:tcPr>
          <w:p>
            <w:pPr>
              <w:snapToGrid w:val="0"/>
              <w:spacing w:before="110" w:beforeLines="35" w:line="560" w:lineRule="exact"/>
              <w:jc w:val="center"/>
              <w:rPr>
                <w:rFonts w:hAnsi="Garamond" w:eastAsia="黑体"/>
                <w:color w:val="000000"/>
                <w:szCs w:val="21"/>
              </w:rPr>
            </w:pPr>
          </w:p>
        </w:tc>
        <w:tc>
          <w:tcPr>
            <w:tcW w:w="1162" w:type="dxa"/>
          </w:tcPr>
          <w:p>
            <w:pPr>
              <w:snapToGrid w:val="0"/>
              <w:spacing w:before="110" w:beforeLines="35" w:line="560" w:lineRule="exact"/>
              <w:jc w:val="center"/>
              <w:rPr>
                <w:rFonts w:hAnsi="Garamond" w:eastAsia="黑体"/>
                <w:color w:val="000000"/>
                <w:szCs w:val="21"/>
              </w:rPr>
            </w:pPr>
          </w:p>
        </w:tc>
        <w:tc>
          <w:tcPr>
            <w:tcW w:w="1888" w:type="dxa"/>
          </w:tcPr>
          <w:p>
            <w:pPr>
              <w:snapToGrid w:val="0"/>
              <w:spacing w:before="110" w:beforeLines="35" w:line="560" w:lineRule="exact"/>
              <w:jc w:val="center"/>
              <w:rPr>
                <w:rFonts w:hAnsi="Garamond" w:eastAsia="黑体"/>
                <w:color w:val="000000"/>
                <w:szCs w:val="21"/>
              </w:rPr>
            </w:pPr>
          </w:p>
        </w:tc>
        <w:tc>
          <w:tcPr>
            <w:tcW w:w="3350" w:type="dxa"/>
          </w:tcPr>
          <w:p>
            <w:pPr>
              <w:snapToGrid w:val="0"/>
              <w:spacing w:before="110" w:beforeLines="35" w:line="560" w:lineRule="exact"/>
              <w:jc w:val="center"/>
              <w:rPr>
                <w:rFonts w:hAnsi="Garamond" w:eastAsia="黑体"/>
                <w:color w:val="000000"/>
                <w:szCs w:val="21"/>
              </w:rPr>
            </w:pPr>
          </w:p>
        </w:tc>
      </w:tr>
    </w:tbl>
    <w:p>
      <w:pPr>
        <w:spacing w:line="560" w:lineRule="exact"/>
        <w:rPr>
          <w:rFonts w:ascii="仿宋_GB2312" w:eastAsia="仿宋_GB2312"/>
          <w:sz w:val="22"/>
          <w:szCs w:val="22"/>
        </w:rPr>
      </w:pPr>
    </w:p>
    <w:p>
      <w:pPr>
        <w:snapToGrid w:val="0"/>
        <w:spacing w:before="110" w:beforeLines="35" w:line="560" w:lineRule="exact"/>
        <w:jc w:val="center"/>
        <w:rPr>
          <w:rFonts w:eastAsia="黑体"/>
          <w:color w:val="000000"/>
          <w:sz w:val="32"/>
          <w:szCs w:val="32"/>
        </w:rPr>
        <w:sectPr>
          <w:pgSz w:w="16838" w:h="11906" w:orient="landscape"/>
          <w:pgMar w:top="1803" w:right="1440" w:bottom="1803" w:left="1440" w:header="851" w:footer="992" w:gutter="0"/>
          <w:pgNumType w:fmt="numberInDash"/>
          <w:cols w:space="720" w:num="1"/>
          <w:docGrid w:type="lines" w:linePitch="315" w:charSpace="0"/>
        </w:sectPr>
      </w:pPr>
    </w:p>
    <w:p>
      <w:pPr>
        <w:snapToGrid w:val="0"/>
        <w:spacing w:before="111" w:beforeLines="35" w:line="560" w:lineRule="exact"/>
        <w:jc w:val="center"/>
        <w:rPr>
          <w:rFonts w:eastAsia="黑体"/>
          <w:color w:val="000000"/>
          <w:sz w:val="32"/>
          <w:szCs w:val="32"/>
        </w:rPr>
      </w:pPr>
    </w:p>
    <w:p>
      <w:pPr>
        <w:snapToGrid w:val="0"/>
        <w:spacing w:before="111" w:beforeLines="35" w:line="560" w:lineRule="exact"/>
        <w:jc w:val="center"/>
        <w:rPr>
          <w:rFonts w:eastAsia="黑体"/>
          <w:color w:val="000000"/>
          <w:sz w:val="32"/>
          <w:szCs w:val="32"/>
        </w:rPr>
      </w:pPr>
    </w:p>
    <w:p>
      <w:pPr>
        <w:snapToGrid w:val="0"/>
        <w:spacing w:before="111" w:beforeLines="35" w:line="560" w:lineRule="exact"/>
        <w:jc w:val="center"/>
        <w:rPr>
          <w:rFonts w:eastAsia="黑体"/>
          <w:color w:val="000000"/>
          <w:sz w:val="32"/>
          <w:szCs w:val="32"/>
        </w:rPr>
      </w:pPr>
    </w:p>
    <w:p>
      <w:pPr>
        <w:spacing w:line="560" w:lineRule="exact"/>
        <w:rPr>
          <w:rFonts w:ascii="仿宋_GB2312" w:eastAsia="仿宋_GB2312"/>
          <w:sz w:val="22"/>
          <w:szCs w:val="22"/>
        </w:rPr>
      </w:pPr>
    </w:p>
    <w:sectPr>
      <w:footerReference r:id="rId6" w:type="default"/>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atang">
    <w:altName w:val="方正书宋_GBK"/>
    <w:panose1 w:val="02030600000101010101"/>
    <w:charset w:val="81"/>
    <w:family w:val="roman"/>
    <w:pitch w:val="default"/>
    <w:sig w:usb0="00000000" w:usb1="00000000" w:usb2="00000030" w:usb3="00000000" w:csb0="0008009F" w:csb1="00000000"/>
  </w:font>
  <w:font w:name="Garamond">
    <w:altName w:val="FreeSerif"/>
    <w:panose1 w:val="02020404030301010803"/>
    <w:charset w:val="00"/>
    <w:family w:val="roman"/>
    <w:pitch w:val="default"/>
    <w:sig w:usb0="00000000" w:usb1="00000000" w:usb2="00000000" w:usb3="00000000" w:csb0="0000009F" w:csb1="DFD7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Rectangle 102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rect id="Rectangle 1025" o:spid="_x0000_s1026" o:spt="1" style="position:absolute;left:0pt;margin-top:0pt;height:10.35pt;width:19.5pt;mso-position-horizontal:center;mso-position-horizontal-relative:margin;mso-wrap-style:none;z-index:251659264;mso-width-relative:page;mso-height-relative:page;" filled="f" stroked="f" coordsize="21600,21600" o:gfxdata="UEsFBgAAAAAAAAAAAAAAAAAAAAAAAFBLAwQKAAAAAACHTuJAAAAAAAAAAAAAAAAABAAAAGRycy9Q&#10;SwMEFAAAAAgAh07iQCDr5GvRAAAAAwEAAA8AAABkcnMvZG93bnJldi54bWxNj81OwzAQhO9IvIO1&#10;SNyo3SBBCXF6QKoEiEvTPoAbb36EvY5st2nfvgsXuIw0mtXMt9X67J04YUxjIA3LhQKB1AY7Uq9h&#10;v9s8rECkbMgaFwg1XDDBur69qUxpw0xbPDW5F1xCqTQahpynUsrUDuhNWoQJibMuRG8y29hLG83M&#10;5d7JQqkn6c1IvDCYCd8GbL+bo9cgd81mXjUuqvBZdF/u433bYdD6/m6pXkFkPOe/Y/jBZ3SomekQ&#10;jmSTcBr4kfyrnD2+sDtoKNQzyLqS/9nrK1BLAwQUAAAACACHTuJAzWx/c9YBAADDAwAADgAAAGRy&#10;cy9lMm9Eb2MueG1srVNNj9MwEL0j8R8s32mS0l1Q1HSFqBYhIVix8ANcx0ks+UszbpPy6xk7aReW&#10;yx64JDPj8Zt5b8bbu8kadlKA2ruGV6uSM+Wkb7XrG/7zx/2b95xhFK4VxjvV8LNCfrd7/Wo7hlqt&#10;/eBNq4ARiMN6DA0fYgx1UaAclBW48kE5Ouw8WBHJhb5oQYyEbk2xLsvbYvTQBvBSIVJ0Px/yBRFe&#10;Aui7Tku19/JolYszKigjIlHCQQfku9xt1ykZv3UdqshMw4lpzF8qQvYhfYvdVtQ9iDBoubQgXtLC&#10;M05WaEdFr1B7EQU7gv4HymoJHn0XV9LbYiaSFSEWVflMm8dBBJW5kNQYrqLj/4OVX08PwHRLm8CZ&#10;E5YG/p1EE643ilXl+iYpNAasKfExPMDiIZmJ7tSBTX8iwqas6vmqqpoikxRcb97d3pDeko6qt9Vm&#10;kzGLp8sBMH5S3rJkNByoftZSnL5gpIKUeklJtZy/18bkwRn3V4AS54jKk19up+7nfpMVp8O0kDj4&#10;9kzk6S1Q1cHDL85G2oSGO1p8zsxnR0KnpbkYcDEOF0M4SRcbHjmbzY9xXq5jAN0PhFtlKhg+HCP1&#10;nemkNubaxC05NNvMctnDtDx/+jnr6e3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g6+Rr0QAA&#10;AAMBAAAPAAAAAAAAAAEAIAAAADgAAABkcnMvZG93bnJldi54bWxQSwECFAAUAAAACACHTuJAzWx/&#10;c9YBAADDAwAADgAAAAAAAAABACAAAAA2AQAAZHJzL2Uyb0RvYy54bWxQSwUGAAAAAAYABgBZAQAA&#10;fg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Co5aH35QEAAMMDAAAOAAAAZHJz&#10;L2Uyb0RvYy54bWytU82O0zAQviPxDpbvNEm3iyCqu0JUi5AQrLTwAK7jNJb8p7HbpDwAvAEnLtx5&#10;rj7Hjp20y+5e9sAlmRmPv5nvm/HyajCa7CUE5Syj1aykRFrhGmW3jH77ev3qDSUhcttw7axk9CAD&#10;vVq9fLHsfS3nrnO6kUAQxIa694x2Mfq6KILopOFh5ry0eNg6MDyiC9uiAd4jutHFvCxfF72DxoMT&#10;MgSMrsdDOiHCcwBd2yoh107sjLRxRAWpeURKoVM+0FXutm2liF/aNshINKPINOYvFkF7k77Fasnr&#10;LXDfKTG1wJ/TwiNOhiuLRc9Qax452YF6AmWUABdcG2fCmWIkkhVBFlX5SJvbjnuZuaDUwZ9FD/8P&#10;Vnze3wBRDaNzSiw3OPDjr5/H33+Pf36QqpxfJoV6H2pMvPU3MHkBzUR3aMGkPxIhQ1b1cFZVDpEI&#10;DFbV4u3FJSUCj6qLarHImMX9ZQ8hfpDOkGQwCji0rCXffwoRC2LqKSXVsu5aaZ0Hp+2DACaOEZkn&#10;P91O3Y/9JisOm2EisXHNAcnjW8CqnYPvlPS4CYxaXHxK9EeLQqelORlwMjYng1uBFxmNlIzm+zgu&#10;186D2naIW2Uqwb/bRew700ltjLWRW3JwtpnltIdpef71c9b921v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DS/0sLQAAAAAwEAAA8AAAAAAAAAAQAgAAAAOAAAAGRycy9kb3ducmV2LnhtbFBLAQIU&#10;ABQAAAAIAIdO4kCo5aH35QEAAMMDAAAOAAAAAAAAAAEAIAAAADUBAABkcnMvZTJvRG9jLnhtbFBL&#10;BQYAAAAABgAGAFkBAACM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1">
    <w:nsid w:val="16671375"/>
    <w:multiLevelType w:val="singleLevel"/>
    <w:tmpl w:val="16671375"/>
    <w:lvl w:ilvl="0" w:tentative="0">
      <w:start w:val="1"/>
      <w:numFmt w:val="chineseCounting"/>
      <w:suff w:val="nothing"/>
      <w:lvlText w:val="%1、"/>
      <w:lvlJc w:val="left"/>
      <w:rPr>
        <w:rFonts w:hint="eastAsia"/>
      </w:rPr>
    </w:lvl>
  </w:abstractNum>
  <w:abstractNum w:abstractNumId="2">
    <w:nsid w:val="5AAB27B2"/>
    <w:multiLevelType w:val="singleLevel"/>
    <w:tmpl w:val="5AAB27B2"/>
    <w:lvl w:ilvl="0" w:tentative="0">
      <w:start w:val="4"/>
      <w:numFmt w:val="chineseCounting"/>
      <w:suff w:val="nothing"/>
      <w:lvlText w:val="（%1）"/>
      <w:lvlJc w:val="left"/>
      <w:pPr>
        <w:ind w:left="0" w:firstLine="0"/>
      </w:pPr>
    </w:lvl>
  </w:abstractNum>
  <w:abstractNum w:abstractNumId="3">
    <w:nsid w:val="766C50B5"/>
    <w:multiLevelType w:val="multilevel"/>
    <w:tmpl w:val="766C50B5"/>
    <w:lvl w:ilvl="0" w:tentative="0">
      <w:start w:val="1"/>
      <w:numFmt w:val="japaneseCounting"/>
      <w:lvlText w:val="%1、"/>
      <w:lvlJc w:val="left"/>
      <w:pPr>
        <w:tabs>
          <w:tab w:val="left" w:pos="1245"/>
        </w:tabs>
        <w:ind w:left="1245" w:hanging="72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1"/>
  </w:num>
  <w:num w:numId="2">
    <w:abstractNumId w:val="0"/>
  </w:num>
  <w:num w:numId="3">
    <w:abstractNumId w:val="2"/>
    <w:lvlOverride w:ilvl="0">
      <w:startOverride w:val="4"/>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MDhkZjZiYjBlODMxNTQ3OWMyNzQ1M2YzOGIwZTgifQ=="/>
  </w:docVars>
  <w:rsids>
    <w:rsidRoot w:val="000A211D"/>
    <w:rsid w:val="000011CE"/>
    <w:rsid w:val="000037F9"/>
    <w:rsid w:val="000235ED"/>
    <w:rsid w:val="0004546B"/>
    <w:rsid w:val="00055AD9"/>
    <w:rsid w:val="000A211D"/>
    <w:rsid w:val="000C2C28"/>
    <w:rsid w:val="000C4A00"/>
    <w:rsid w:val="000C598E"/>
    <w:rsid w:val="000D4267"/>
    <w:rsid w:val="000F35A4"/>
    <w:rsid w:val="00131274"/>
    <w:rsid w:val="0013180A"/>
    <w:rsid w:val="001408B7"/>
    <w:rsid w:val="0016630D"/>
    <w:rsid w:val="00167CF6"/>
    <w:rsid w:val="0017456B"/>
    <w:rsid w:val="00176C2F"/>
    <w:rsid w:val="001941CD"/>
    <w:rsid w:val="001958F9"/>
    <w:rsid w:val="00195933"/>
    <w:rsid w:val="001A4E6E"/>
    <w:rsid w:val="001C0E07"/>
    <w:rsid w:val="001F1A3D"/>
    <w:rsid w:val="00223845"/>
    <w:rsid w:val="002354C5"/>
    <w:rsid w:val="002456CC"/>
    <w:rsid w:val="00256489"/>
    <w:rsid w:val="00267D94"/>
    <w:rsid w:val="00273E2B"/>
    <w:rsid w:val="0029027F"/>
    <w:rsid w:val="002935E6"/>
    <w:rsid w:val="002A1A3F"/>
    <w:rsid w:val="002C0C5B"/>
    <w:rsid w:val="002E06B5"/>
    <w:rsid w:val="002F4F15"/>
    <w:rsid w:val="00305152"/>
    <w:rsid w:val="00331537"/>
    <w:rsid w:val="00336466"/>
    <w:rsid w:val="00340FB0"/>
    <w:rsid w:val="00362A55"/>
    <w:rsid w:val="003640FA"/>
    <w:rsid w:val="00370AE1"/>
    <w:rsid w:val="00387814"/>
    <w:rsid w:val="003E0E13"/>
    <w:rsid w:val="003E69C6"/>
    <w:rsid w:val="003F3F68"/>
    <w:rsid w:val="003F7381"/>
    <w:rsid w:val="0040187D"/>
    <w:rsid w:val="0040495E"/>
    <w:rsid w:val="00421463"/>
    <w:rsid w:val="00421839"/>
    <w:rsid w:val="00435332"/>
    <w:rsid w:val="00436F8B"/>
    <w:rsid w:val="00450DAC"/>
    <w:rsid w:val="00454483"/>
    <w:rsid w:val="00466471"/>
    <w:rsid w:val="004901C0"/>
    <w:rsid w:val="004A056B"/>
    <w:rsid w:val="004A40BC"/>
    <w:rsid w:val="004B5FEF"/>
    <w:rsid w:val="004C066E"/>
    <w:rsid w:val="004C60C5"/>
    <w:rsid w:val="004F0EFC"/>
    <w:rsid w:val="004F1DBD"/>
    <w:rsid w:val="004F6F13"/>
    <w:rsid w:val="00503FD8"/>
    <w:rsid w:val="00513490"/>
    <w:rsid w:val="00514C60"/>
    <w:rsid w:val="00516B42"/>
    <w:rsid w:val="00517466"/>
    <w:rsid w:val="00526714"/>
    <w:rsid w:val="005332CF"/>
    <w:rsid w:val="00562BF8"/>
    <w:rsid w:val="00570D20"/>
    <w:rsid w:val="0057532A"/>
    <w:rsid w:val="005A7089"/>
    <w:rsid w:val="005B1478"/>
    <w:rsid w:val="005B264F"/>
    <w:rsid w:val="005E68E5"/>
    <w:rsid w:val="005F7A1C"/>
    <w:rsid w:val="0060518E"/>
    <w:rsid w:val="00635729"/>
    <w:rsid w:val="006452EC"/>
    <w:rsid w:val="0066307E"/>
    <w:rsid w:val="006B41DC"/>
    <w:rsid w:val="006B7E9E"/>
    <w:rsid w:val="006D56EE"/>
    <w:rsid w:val="006E1D4A"/>
    <w:rsid w:val="006F5E34"/>
    <w:rsid w:val="006F6648"/>
    <w:rsid w:val="006F6C9E"/>
    <w:rsid w:val="006F7140"/>
    <w:rsid w:val="00743A98"/>
    <w:rsid w:val="00743E52"/>
    <w:rsid w:val="007474EC"/>
    <w:rsid w:val="00791498"/>
    <w:rsid w:val="007924D5"/>
    <w:rsid w:val="007A1B29"/>
    <w:rsid w:val="007B2D06"/>
    <w:rsid w:val="007C39BA"/>
    <w:rsid w:val="007E3763"/>
    <w:rsid w:val="007F77B0"/>
    <w:rsid w:val="00805791"/>
    <w:rsid w:val="00810931"/>
    <w:rsid w:val="008169BB"/>
    <w:rsid w:val="008222B9"/>
    <w:rsid w:val="0082299D"/>
    <w:rsid w:val="00836D60"/>
    <w:rsid w:val="008417CF"/>
    <w:rsid w:val="00846CB5"/>
    <w:rsid w:val="00853B5D"/>
    <w:rsid w:val="00862789"/>
    <w:rsid w:val="00862A7E"/>
    <w:rsid w:val="00863D36"/>
    <w:rsid w:val="0088008C"/>
    <w:rsid w:val="00886B88"/>
    <w:rsid w:val="008A1CD6"/>
    <w:rsid w:val="008B024F"/>
    <w:rsid w:val="008C10F5"/>
    <w:rsid w:val="008D367C"/>
    <w:rsid w:val="008E5C56"/>
    <w:rsid w:val="00903D09"/>
    <w:rsid w:val="009141FB"/>
    <w:rsid w:val="00931A9D"/>
    <w:rsid w:val="00933B1E"/>
    <w:rsid w:val="0097053B"/>
    <w:rsid w:val="00972114"/>
    <w:rsid w:val="00972D09"/>
    <w:rsid w:val="009748D9"/>
    <w:rsid w:val="009819E6"/>
    <w:rsid w:val="00981FC0"/>
    <w:rsid w:val="009A2944"/>
    <w:rsid w:val="009A2E94"/>
    <w:rsid w:val="009A3076"/>
    <w:rsid w:val="009C42B4"/>
    <w:rsid w:val="009D7C42"/>
    <w:rsid w:val="009E5994"/>
    <w:rsid w:val="00A12995"/>
    <w:rsid w:val="00A15D12"/>
    <w:rsid w:val="00A2506F"/>
    <w:rsid w:val="00A2529B"/>
    <w:rsid w:val="00A27966"/>
    <w:rsid w:val="00A27AE9"/>
    <w:rsid w:val="00A31912"/>
    <w:rsid w:val="00A33BFD"/>
    <w:rsid w:val="00A36A69"/>
    <w:rsid w:val="00AA21F9"/>
    <w:rsid w:val="00AC7056"/>
    <w:rsid w:val="00B0711C"/>
    <w:rsid w:val="00B1342C"/>
    <w:rsid w:val="00B5604E"/>
    <w:rsid w:val="00B56433"/>
    <w:rsid w:val="00B6222C"/>
    <w:rsid w:val="00B9309A"/>
    <w:rsid w:val="00BB4E26"/>
    <w:rsid w:val="00BC27E2"/>
    <w:rsid w:val="00BD4CF5"/>
    <w:rsid w:val="00BF6E3B"/>
    <w:rsid w:val="00C0087A"/>
    <w:rsid w:val="00C21222"/>
    <w:rsid w:val="00C21BF4"/>
    <w:rsid w:val="00C22E70"/>
    <w:rsid w:val="00C23DAC"/>
    <w:rsid w:val="00C27260"/>
    <w:rsid w:val="00C3206C"/>
    <w:rsid w:val="00C33B8B"/>
    <w:rsid w:val="00C36A34"/>
    <w:rsid w:val="00C564E2"/>
    <w:rsid w:val="00C67A20"/>
    <w:rsid w:val="00C70A49"/>
    <w:rsid w:val="00C73144"/>
    <w:rsid w:val="00C7426E"/>
    <w:rsid w:val="00C769C6"/>
    <w:rsid w:val="00C846E5"/>
    <w:rsid w:val="00C867F0"/>
    <w:rsid w:val="00C9443A"/>
    <w:rsid w:val="00C9448F"/>
    <w:rsid w:val="00C95931"/>
    <w:rsid w:val="00CA74F5"/>
    <w:rsid w:val="00CB26DD"/>
    <w:rsid w:val="00CE71BF"/>
    <w:rsid w:val="00CF7090"/>
    <w:rsid w:val="00D20BC5"/>
    <w:rsid w:val="00D211EF"/>
    <w:rsid w:val="00D31EA1"/>
    <w:rsid w:val="00DA3E45"/>
    <w:rsid w:val="00DA52B3"/>
    <w:rsid w:val="00DA7E07"/>
    <w:rsid w:val="00DB1E8B"/>
    <w:rsid w:val="00DB3ABF"/>
    <w:rsid w:val="00DB5807"/>
    <w:rsid w:val="00DC0638"/>
    <w:rsid w:val="00DC187A"/>
    <w:rsid w:val="00DC23CE"/>
    <w:rsid w:val="00DD0D38"/>
    <w:rsid w:val="00E1085E"/>
    <w:rsid w:val="00E14559"/>
    <w:rsid w:val="00E3156A"/>
    <w:rsid w:val="00E550F1"/>
    <w:rsid w:val="00E778E0"/>
    <w:rsid w:val="00E77E6A"/>
    <w:rsid w:val="00E92739"/>
    <w:rsid w:val="00EC208C"/>
    <w:rsid w:val="00EC55F9"/>
    <w:rsid w:val="00ED4CD2"/>
    <w:rsid w:val="00EF3B2E"/>
    <w:rsid w:val="00F02876"/>
    <w:rsid w:val="00F03F9B"/>
    <w:rsid w:val="00F04666"/>
    <w:rsid w:val="00F108CC"/>
    <w:rsid w:val="00F10E08"/>
    <w:rsid w:val="00F13488"/>
    <w:rsid w:val="00F20271"/>
    <w:rsid w:val="00F22E45"/>
    <w:rsid w:val="00F510F3"/>
    <w:rsid w:val="00F55E35"/>
    <w:rsid w:val="00F93C3B"/>
    <w:rsid w:val="00F94376"/>
    <w:rsid w:val="00FB0F41"/>
    <w:rsid w:val="00FB5B36"/>
    <w:rsid w:val="00FB760D"/>
    <w:rsid w:val="00FC6438"/>
    <w:rsid w:val="00FC708F"/>
    <w:rsid w:val="00FE1BC1"/>
    <w:rsid w:val="00FF5AC1"/>
    <w:rsid w:val="025C4809"/>
    <w:rsid w:val="03251466"/>
    <w:rsid w:val="046D55AE"/>
    <w:rsid w:val="04B006FF"/>
    <w:rsid w:val="08AD2CDD"/>
    <w:rsid w:val="09586CD7"/>
    <w:rsid w:val="0B4B7015"/>
    <w:rsid w:val="0B632D54"/>
    <w:rsid w:val="0B9863E7"/>
    <w:rsid w:val="0C7E4A94"/>
    <w:rsid w:val="0CB90E26"/>
    <w:rsid w:val="0D7A3E16"/>
    <w:rsid w:val="0E950B3D"/>
    <w:rsid w:val="0EC84C44"/>
    <w:rsid w:val="0F0C01AE"/>
    <w:rsid w:val="11750E0B"/>
    <w:rsid w:val="11DF756D"/>
    <w:rsid w:val="12D54662"/>
    <w:rsid w:val="14526279"/>
    <w:rsid w:val="14FD1ED3"/>
    <w:rsid w:val="15105485"/>
    <w:rsid w:val="16804EAD"/>
    <w:rsid w:val="179709DE"/>
    <w:rsid w:val="17AF1790"/>
    <w:rsid w:val="180A31AF"/>
    <w:rsid w:val="18EF8602"/>
    <w:rsid w:val="19274F96"/>
    <w:rsid w:val="19C562F8"/>
    <w:rsid w:val="1A2D4DA1"/>
    <w:rsid w:val="1E2D5138"/>
    <w:rsid w:val="1E7DA7D9"/>
    <w:rsid w:val="1EC64618"/>
    <w:rsid w:val="20BD44BC"/>
    <w:rsid w:val="21FB033D"/>
    <w:rsid w:val="22B26945"/>
    <w:rsid w:val="23356984"/>
    <w:rsid w:val="247E6D98"/>
    <w:rsid w:val="265760E8"/>
    <w:rsid w:val="26891582"/>
    <w:rsid w:val="269913A1"/>
    <w:rsid w:val="26FA52AB"/>
    <w:rsid w:val="28315657"/>
    <w:rsid w:val="298363A6"/>
    <w:rsid w:val="2A7C04F4"/>
    <w:rsid w:val="2AF622D9"/>
    <w:rsid w:val="2AF62A2B"/>
    <w:rsid w:val="2E1D74D0"/>
    <w:rsid w:val="2F5E77AE"/>
    <w:rsid w:val="3381789F"/>
    <w:rsid w:val="34873F86"/>
    <w:rsid w:val="37293725"/>
    <w:rsid w:val="37835383"/>
    <w:rsid w:val="379DC94B"/>
    <w:rsid w:val="37F7F22E"/>
    <w:rsid w:val="382320F1"/>
    <w:rsid w:val="3969335F"/>
    <w:rsid w:val="3DBD5743"/>
    <w:rsid w:val="3FB6E09C"/>
    <w:rsid w:val="4051347A"/>
    <w:rsid w:val="42CF2A06"/>
    <w:rsid w:val="46110E3A"/>
    <w:rsid w:val="47604E29"/>
    <w:rsid w:val="47B43CD0"/>
    <w:rsid w:val="47D53E94"/>
    <w:rsid w:val="49AD26E9"/>
    <w:rsid w:val="4A7A2FFC"/>
    <w:rsid w:val="4B0C4451"/>
    <w:rsid w:val="4B980F4D"/>
    <w:rsid w:val="4C061D89"/>
    <w:rsid w:val="4C236EDC"/>
    <w:rsid w:val="4D1871FD"/>
    <w:rsid w:val="4DDF3B07"/>
    <w:rsid w:val="4EFA39C9"/>
    <w:rsid w:val="4F3C6244"/>
    <w:rsid w:val="503C24D5"/>
    <w:rsid w:val="52003501"/>
    <w:rsid w:val="5229273D"/>
    <w:rsid w:val="55E136F8"/>
    <w:rsid w:val="563D45AD"/>
    <w:rsid w:val="57CECB9A"/>
    <w:rsid w:val="59EB8205"/>
    <w:rsid w:val="5A046115"/>
    <w:rsid w:val="5D7B08CE"/>
    <w:rsid w:val="5D7FE5F2"/>
    <w:rsid w:val="5DA55DB8"/>
    <w:rsid w:val="5DF4D9AA"/>
    <w:rsid w:val="5EFBB023"/>
    <w:rsid w:val="5F501E73"/>
    <w:rsid w:val="5F65533F"/>
    <w:rsid w:val="5FECB5D0"/>
    <w:rsid w:val="5FF7575A"/>
    <w:rsid w:val="5FFFCA34"/>
    <w:rsid w:val="603E4649"/>
    <w:rsid w:val="620A60D7"/>
    <w:rsid w:val="633D0EC0"/>
    <w:rsid w:val="63DA57EF"/>
    <w:rsid w:val="651D7A0B"/>
    <w:rsid w:val="67FCE2BB"/>
    <w:rsid w:val="6812219A"/>
    <w:rsid w:val="682432E1"/>
    <w:rsid w:val="68DE4E54"/>
    <w:rsid w:val="6BBC79A6"/>
    <w:rsid w:val="6FB575ED"/>
    <w:rsid w:val="6FF7484E"/>
    <w:rsid w:val="6FFFDD9D"/>
    <w:rsid w:val="70E668D8"/>
    <w:rsid w:val="70FE1522"/>
    <w:rsid w:val="72220251"/>
    <w:rsid w:val="73B34F68"/>
    <w:rsid w:val="74072A45"/>
    <w:rsid w:val="75F747F4"/>
    <w:rsid w:val="765E641A"/>
    <w:rsid w:val="773F63AA"/>
    <w:rsid w:val="78D757BD"/>
    <w:rsid w:val="7AAC0DEC"/>
    <w:rsid w:val="7ACF251B"/>
    <w:rsid w:val="7ADFCC1B"/>
    <w:rsid w:val="7BA331FE"/>
    <w:rsid w:val="7BF644A1"/>
    <w:rsid w:val="7BF714DE"/>
    <w:rsid w:val="7C0308AB"/>
    <w:rsid w:val="7C6E60E7"/>
    <w:rsid w:val="7C7EBD4A"/>
    <w:rsid w:val="7DDBCE29"/>
    <w:rsid w:val="7ECC4C3E"/>
    <w:rsid w:val="7EF3E907"/>
    <w:rsid w:val="7FDB8D09"/>
    <w:rsid w:val="9BD7C4BA"/>
    <w:rsid w:val="9FDF4F47"/>
    <w:rsid w:val="A9EDBB1F"/>
    <w:rsid w:val="AEAF72DE"/>
    <w:rsid w:val="B6FD84E3"/>
    <w:rsid w:val="B79DEFF4"/>
    <w:rsid w:val="BBF77480"/>
    <w:rsid w:val="BDFD8F63"/>
    <w:rsid w:val="BF3F834D"/>
    <w:rsid w:val="BF577C9E"/>
    <w:rsid w:val="BFFF9DE2"/>
    <w:rsid w:val="CAFF6C0E"/>
    <w:rsid w:val="CFFFA1E7"/>
    <w:rsid w:val="D4FB3EEA"/>
    <w:rsid w:val="D7EF778D"/>
    <w:rsid w:val="DFCF3AFA"/>
    <w:rsid w:val="DFFFB579"/>
    <w:rsid w:val="E9F3B69A"/>
    <w:rsid w:val="EAFF95BD"/>
    <w:rsid w:val="ECF22A87"/>
    <w:rsid w:val="EDDF6F92"/>
    <w:rsid w:val="EFFB8F90"/>
    <w:rsid w:val="F6CAD7D5"/>
    <w:rsid w:val="F7F369FA"/>
    <w:rsid w:val="FB7F271B"/>
    <w:rsid w:val="FBFFF7CD"/>
    <w:rsid w:val="FC5B6335"/>
    <w:rsid w:val="FCFFE4D0"/>
    <w:rsid w:val="FDDF3FA1"/>
    <w:rsid w:val="FDFFFCA8"/>
    <w:rsid w:val="FF3F62A9"/>
    <w:rsid w:val="FF9F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Plain Text"/>
    <w:basedOn w:val="1"/>
    <w:link w:val="18"/>
    <w:unhideWhenUsed/>
    <w:qFormat/>
    <w:uiPriority w:val="99"/>
    <w:rPr>
      <w:rFonts w:ascii="宋体" w:hAnsi="Courier New" w:cs="Courier New"/>
      <w:szCs w:val="21"/>
    </w:rPr>
  </w:style>
  <w:style w:type="paragraph" w:styleId="5">
    <w:name w:val="Balloon Text"/>
    <w:basedOn w:val="1"/>
    <w:link w:val="19"/>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2"/>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3"/>
    <w:next w:val="3"/>
    <w:link w:val="23"/>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800080"/>
      <w:u w:val="single"/>
    </w:r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批注文字 字符"/>
    <w:link w:val="3"/>
    <w:semiHidden/>
    <w:qFormat/>
    <w:uiPriority w:val="99"/>
    <w:rPr>
      <w:rFonts w:ascii="Times New Roman" w:hAnsi="Times New Roman"/>
      <w:kern w:val="2"/>
      <w:sz w:val="21"/>
      <w:szCs w:val="24"/>
    </w:rPr>
  </w:style>
  <w:style w:type="character" w:customStyle="1" w:styleId="18">
    <w:name w:val="纯文本 字符"/>
    <w:link w:val="4"/>
    <w:qFormat/>
    <w:uiPriority w:val="99"/>
    <w:rPr>
      <w:rFonts w:ascii="宋体" w:hAnsi="Courier New" w:eastAsia="宋体" w:cs="Courier New"/>
      <w:szCs w:val="21"/>
    </w:rPr>
  </w:style>
  <w:style w:type="character" w:customStyle="1" w:styleId="19">
    <w:name w:val="批注框文本 字符"/>
    <w:link w:val="5"/>
    <w:semiHidden/>
    <w:qFormat/>
    <w:uiPriority w:val="99"/>
    <w:rPr>
      <w:rFonts w:ascii="Times New Roman" w:hAnsi="Times New Roman"/>
      <w:kern w:val="2"/>
      <w:sz w:val="18"/>
      <w:szCs w:val="18"/>
    </w:rPr>
  </w:style>
  <w:style w:type="character" w:customStyle="1" w:styleId="20">
    <w:name w:val="页脚 字符"/>
    <w:link w:val="6"/>
    <w:semiHidden/>
    <w:qFormat/>
    <w:uiPriority w:val="99"/>
    <w:rPr>
      <w:sz w:val="18"/>
      <w:szCs w:val="18"/>
    </w:rPr>
  </w:style>
  <w:style w:type="character" w:customStyle="1" w:styleId="21">
    <w:name w:val="页眉 字符"/>
    <w:link w:val="7"/>
    <w:semiHidden/>
    <w:qFormat/>
    <w:uiPriority w:val="99"/>
    <w:rPr>
      <w:sz w:val="18"/>
      <w:szCs w:val="18"/>
    </w:rPr>
  </w:style>
  <w:style w:type="character" w:customStyle="1" w:styleId="22">
    <w:name w:val="正文文本 2 字符"/>
    <w:link w:val="8"/>
    <w:qFormat/>
    <w:uiPriority w:val="99"/>
    <w:rPr>
      <w:rFonts w:ascii="Times New Roman" w:hAnsi="Times New Roman" w:eastAsia="宋体" w:cs="Times New Roman"/>
      <w:b/>
      <w:bCs/>
      <w:sz w:val="28"/>
      <w:szCs w:val="21"/>
    </w:rPr>
  </w:style>
  <w:style w:type="character" w:customStyle="1" w:styleId="23">
    <w:name w:val="批注主题 字符"/>
    <w:link w:val="10"/>
    <w:semiHidden/>
    <w:qFormat/>
    <w:uiPriority w:val="99"/>
    <w:rPr>
      <w:rFonts w:ascii="Times New Roman" w:hAnsi="Times New Roman"/>
      <w:b/>
      <w:bCs/>
      <w:kern w:val="2"/>
      <w:sz w:val="21"/>
      <w:szCs w:val="24"/>
    </w:rPr>
  </w:style>
  <w:style w:type="paragraph" w:customStyle="1" w:styleId="24">
    <w:name w:val="默认段落字体 Para Char"/>
    <w:basedOn w:val="1"/>
    <w:qFormat/>
    <w:uiPriority w:val="0"/>
  </w:style>
  <w:style w:type="paragraph" w:customStyle="1" w:styleId="25">
    <w:name w:val="列表段落1"/>
    <w:basedOn w:val="1"/>
    <w:qFormat/>
    <w:uiPriority w:val="34"/>
    <w:pPr>
      <w:ind w:firstLine="420" w:firstLineChars="200"/>
    </w:pPr>
  </w:style>
  <w:style w:type="paragraph" w:customStyle="1" w:styleId="26">
    <w:name w:val="p0"/>
    <w:basedOn w:val="1"/>
    <w:qFormat/>
    <w:uiPriority w:val="0"/>
    <w:rPr>
      <w:kern w:val="0"/>
      <w:szCs w:val="21"/>
    </w:rPr>
  </w:style>
  <w:style w:type="paragraph" w:customStyle="1" w:styleId="27">
    <w:name w:val="p17"/>
    <w:basedOn w:val="1"/>
    <w:qFormat/>
    <w:uiPriority w:val="0"/>
    <w:pPr>
      <w:spacing w:before="100" w:after="100"/>
      <w:jc w:val="left"/>
    </w:pPr>
    <w:rPr>
      <w:rFonts w:hint="eastAsia" w:ascii="宋体" w:hAnsi="宋体" w:cs="宋体"/>
      <w:kern w:val="0"/>
      <w:sz w:val="24"/>
    </w:rPr>
  </w:style>
  <w:style w:type="paragraph" w:customStyle="1" w:styleId="28">
    <w:name w:val="列表段落2"/>
    <w:basedOn w:val="1"/>
    <w:qFormat/>
    <w:uiPriority w:val="99"/>
    <w:pPr>
      <w:ind w:firstLine="420" w:firstLineChars="200"/>
    </w:pPr>
  </w:style>
  <w:style w:type="character" w:customStyle="1" w:styleId="29">
    <w:name w:val="未处理的提及1"/>
    <w:unhideWhenUsed/>
    <w:qFormat/>
    <w:uiPriority w:val="99"/>
    <w:rPr>
      <w:color w:val="605E5C"/>
      <w:shd w:val="clear" w:color="auto" w:fill="E1DFDD"/>
    </w:rPr>
  </w:style>
  <w:style w:type="paragraph" w:customStyle="1" w:styleId="30">
    <w:name w:val="修订1"/>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1">
    <w:name w:val="List Paragraph"/>
    <w:basedOn w:val="1"/>
    <w:qFormat/>
    <w:uiPriority w:val="99"/>
    <w:pPr>
      <w:ind w:firstLine="420" w:firstLineChars="200"/>
    </w:p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4">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28</Pages>
  <Words>1014</Words>
  <Characters>5783</Characters>
  <Lines>48</Lines>
  <Paragraphs>13</Paragraphs>
  <TotalTime>1</TotalTime>
  <ScaleCrop>false</ScaleCrop>
  <LinksUpToDate>false</LinksUpToDate>
  <CharactersWithSpaces>6784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2025-02-17T19:21:00Z</dcterms:created>
  <dc:creator>谢苗</dc:creator>
  <cp:lastModifiedBy>a208</cp:lastModifiedBy>
  <cp:lastPrinted>2025-02-17T00:57:00Z</cp:lastPrinted>
  <dcterms:modified xsi:type="dcterms:W3CDTF">2025-04-03T09:27:41Z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ContentTypeId">
    <vt:lpwstr>0x010100FB6249FB46A6D149B63A5BB191B37539</vt:lpwstr>
  </property>
  <property fmtid="{D5CDD505-2E9C-101B-9397-08002B2CF9AE}" pid="4" name="ICV">
    <vt:lpwstr>2548CDB65F0A43D29F341DE637D0C4AE_13</vt:lpwstr>
  </property>
</Properties>
</file>