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  <w:lang w:val="en-US" w:eastAsia="zh-CN"/>
        </w:rPr>
        <w:t>深圳市2025年教育评价改革典型案例名单</w:t>
      </w:r>
    </w:p>
    <w:p>
      <w:pPr>
        <w:rPr>
          <w:rFonts w:hint="eastAsia"/>
        </w:rPr>
      </w:pPr>
    </w:p>
    <w:tbl>
      <w:tblPr>
        <w:tblStyle w:val="7"/>
        <w:tblW w:w="51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667"/>
        <w:gridCol w:w="6991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 w:colFirst="1" w:colLast="2"/>
            <w:bookmarkStart w:id="1" w:name="OLE_LINK6" w:colFirst="3" w:colLast="3"/>
            <w:bookmarkStart w:id="2" w:name="OLE_LINK5" w:colFirst="1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深圳市福田区学前教育发展中心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赋能每一个的幸福评估——福田区幼儿园保教质量常态化自我评估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杨秋冰、康璐昕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3" w:colFirst="1" w:colLast="2"/>
            <w:bookmarkStart w:id="4" w:name="OLE_LINK1" w:colFirst="1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深圳市福田区基础教育质量监测中心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人工智能赋能教育评价改革 </w:t>
            </w:r>
            <w:bookmarkStart w:id="8" w:name="_GoBack"/>
            <w:bookmarkEnd w:id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福田区构建精准教学研新体系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彭伟林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深圳市福田区美莲小学附属幼儿园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逆向设计视域下幼儿发展性评价的创新实践——以《拯救簕杜鹃》主题活动为例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深圳市福田区梅华小学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3A体系：项目化学习下小学语文教学评价的“实-活-新”一体化实践研究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杨鹏程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区域教育集团化办学发展性评价体系建设的探索实践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AI赋能区域教育评价改革的探索与实践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李阳、谭建犁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深圳市罗湖区教工幼教集团鸿业苑幼儿园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基于监测的实证教研路径与策略——以幼儿园积木区游戏为例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庞丽曼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盐田区“五维三层”观测体系赋能素质教育实践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吕超越子、姚毅锋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深圳市盐田区乐群实验小学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AI领航——数智化转型下的学校教育评价体系重构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深圳市盐田区林园小学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“三维评价”赋能成长，“育·创课程”点亮未来——林园小学学生评价改革的创新实践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深圳市盐田区机关幼儿园海山分园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以“评”促教，以“食”育人——幼儿园“劳力·劳心·劳情”动态评价体系的创新实践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深圳市南山区教育局教育督导科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教育督导“123”工作法——护航县域义务教育优质均衡发展新路径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周泓伶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深圳市南山区学前教育发展中心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“三链协同“推动学前教育普及普惠发展——以深圳市南山区创建全国学前教育普及普惠区为例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卜亚玮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深圳市南山区珠光小学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小学“对象无感”：数据伴随性采集赋能学生成长性评价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深圳市南山区机关幼儿园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评价赋能探究：聚焦师幼互动过程性评价的园本化探索与实践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从“712”到“73X”，以学业质量评价撬动课程改革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管佩磊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教师工作态度评价的困境突破与多元探索案例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深圳南山外国语学校（集团）科苑小学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以评价赋能课程活力，以课程培育深湾气质——以学生素养为导向的“生态化”学生评价典型案例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深圳大学附属教育集团后海小学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教育数字化背景下的“学习+”核心素养发展评价探讨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深圳市宝安中学集团（初中部）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表现性评价撬动作业改革的宝中探索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深圳市宝安区裕安学校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数字赋能：“追光少年”学生综合评价的探究与实践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深圳市宝安区坪洲小学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大数据赋能下的小学综合评价体系建构与实施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小学英语口语评价新探索：“TASK”模式的三重向度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基于CIPP模式的课程综合评价体系探索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孙渊、潘梅芳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深圳市龙岗区平湖中学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五育并举 六会筑基：学生综合素质评价改革的校本实践创新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深圳市龙岗区横岗街道四联小学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智能赋能，评改共生——小学语文作文评价“人机协同”模式的实践探索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深圳市龙岗区布吉街道中心小学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基于“城中村+教育”的多元过程性评价实践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打造龙岗区音乐学科教师成长“五个一”评价新模式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深圳市龙岗区中小学生社会实践基地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五维动态评价，驱动创意成长——“梦想工坊”服饰图案设计劳动课程实践与创新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臧博、魏四玲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深圳市龙岗区龙岗街道新生小学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新生小学“跳·阅”评价体系的创新实践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深圳市龙岗区教育科学研究院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龙岗区义务教育阶段小学科学学业质量发展测评体系的构建与实践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邱林、吴金财、潘梅芳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深圳市龙岗区吉华街道快乐幼儿园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以评价改革驱动幼儿园高质量发展——深圳市龙岗区吉华街道快乐幼儿园的实践探索为例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深圳市龙华区大浪实验学校附属小燕子幼儿园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小积分撬动大改变：“三维四阶”教师发展性评价的实践探索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深圳市龙华区博雅实验学校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“‘334’导师制项目式主题研学”学生评价模式的实践探索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朱昕遥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深圳市龙华区华南实验学校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“果实银行”综合素质评价系统：技术赋能九年一贯制学校评价实践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深圳市龙华区观澜实验学校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以数字评价体系赋能学生成长——以深圳市龙华区观澜实验学校为例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江梓润、任新宇</w:t>
            </w: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基于“自信中国人”素养体系的“清泉币”智能化评价实践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关红英、黄丹青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深圳市龙华高级中学教育集团大浪校区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家校社协同下学生综合素养评价的创新实践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赵燊、黄绮琳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深圳市龙华区书香小学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核心素养导向下的 “三维多元・三阶发展” 艺术素养评价实践探索——以深圳市龙华区书香小学为例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任冬丽、王婷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深圳市坪山区树人实验学校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基于“树人教育”理念下“让每一棵小树都茁壮成长”的学生综合素养评价全景实践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蔡若绵、李敏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深圳市坪山区教育局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坪山区义务教育学校高质量发展督导评估 以增值评价和发展评价推动学校内涵发展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7" w:colFirst="3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深圳市光明区李松蓢学校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从经验判断到数据赋能：中小学劳动素养发展性评价的“雅趣”模式构建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深圳市光明区百花实验学校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跨界融合·AI赋能：基于AI语音评测的小学英语语音分层教学模式探索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深圳市光明区第一幼教集团明安幼儿园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《评估指南》背景下幼儿园科学项目式学习评价实践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刘湘容</w:t>
            </w: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深圳市大鹏新区南澳中心幼儿园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精神引领专业成长：幼儿园教师“五星”激励式评价模式的建构与创新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4" w:colFirst="2" w:colLast="2"/>
            <w:bookmarkStart w:id="7" w:name="OLE_LINK8" w:colFirst="3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技术赋能 智评未来：基于在线文档的学业评价体系创新实践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东北师范大学附属中学深圳学校 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“五三三” 智慧课堂观察评价体系构建与实践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李兰思卉</w:t>
            </w:r>
          </w:p>
        </w:tc>
      </w:tr>
      <w:bookmarkEnd w:id="2"/>
      <w:bookmarkEnd w:id="6"/>
      <w:bookmarkEnd w:id="7"/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1701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000000"/>
    <w:rsid w:val="033124A2"/>
    <w:rsid w:val="03694575"/>
    <w:rsid w:val="04AB3B8E"/>
    <w:rsid w:val="060317A8"/>
    <w:rsid w:val="075524D7"/>
    <w:rsid w:val="077A2E24"/>
    <w:rsid w:val="07DC6755"/>
    <w:rsid w:val="08470072"/>
    <w:rsid w:val="0A2410B9"/>
    <w:rsid w:val="0A9A6B7F"/>
    <w:rsid w:val="0AC12416"/>
    <w:rsid w:val="0AC97464"/>
    <w:rsid w:val="0D04774E"/>
    <w:rsid w:val="0D077DD0"/>
    <w:rsid w:val="0D440C7B"/>
    <w:rsid w:val="0D6B4803"/>
    <w:rsid w:val="0DA675E9"/>
    <w:rsid w:val="0E603C3C"/>
    <w:rsid w:val="0F3B0205"/>
    <w:rsid w:val="0FEB5787"/>
    <w:rsid w:val="11C73FD2"/>
    <w:rsid w:val="123258EF"/>
    <w:rsid w:val="1246158F"/>
    <w:rsid w:val="125C471A"/>
    <w:rsid w:val="127777A6"/>
    <w:rsid w:val="12AD766B"/>
    <w:rsid w:val="132D4308"/>
    <w:rsid w:val="13517FF7"/>
    <w:rsid w:val="14C30A80"/>
    <w:rsid w:val="183766D4"/>
    <w:rsid w:val="190653E0"/>
    <w:rsid w:val="1AD27C6F"/>
    <w:rsid w:val="1B6D1746"/>
    <w:rsid w:val="1BBE4697"/>
    <w:rsid w:val="1C5D7A0C"/>
    <w:rsid w:val="1E37428D"/>
    <w:rsid w:val="1EE77A61"/>
    <w:rsid w:val="202F346E"/>
    <w:rsid w:val="20A756FA"/>
    <w:rsid w:val="20B179F6"/>
    <w:rsid w:val="215C64E4"/>
    <w:rsid w:val="21D342CD"/>
    <w:rsid w:val="22F17100"/>
    <w:rsid w:val="233F1C1A"/>
    <w:rsid w:val="239D2DE4"/>
    <w:rsid w:val="23FE0BB4"/>
    <w:rsid w:val="25F52A64"/>
    <w:rsid w:val="27581048"/>
    <w:rsid w:val="27EB4EDE"/>
    <w:rsid w:val="294A1318"/>
    <w:rsid w:val="29AE7AF9"/>
    <w:rsid w:val="2ABC1DA2"/>
    <w:rsid w:val="2BF11F1F"/>
    <w:rsid w:val="2CAC5DDC"/>
    <w:rsid w:val="2D095047"/>
    <w:rsid w:val="2DB96A6D"/>
    <w:rsid w:val="2F0106CB"/>
    <w:rsid w:val="3025663B"/>
    <w:rsid w:val="30D2231F"/>
    <w:rsid w:val="318C52B4"/>
    <w:rsid w:val="33423060"/>
    <w:rsid w:val="35731BF7"/>
    <w:rsid w:val="362353CB"/>
    <w:rsid w:val="363B0967"/>
    <w:rsid w:val="36F56D67"/>
    <w:rsid w:val="371116C7"/>
    <w:rsid w:val="37702C93"/>
    <w:rsid w:val="3BE321CE"/>
    <w:rsid w:val="3C6A5B02"/>
    <w:rsid w:val="3CA64660"/>
    <w:rsid w:val="3DE11DF4"/>
    <w:rsid w:val="3E742C68"/>
    <w:rsid w:val="3ED25BE0"/>
    <w:rsid w:val="3F601050"/>
    <w:rsid w:val="40227E47"/>
    <w:rsid w:val="403A3A3D"/>
    <w:rsid w:val="417E204F"/>
    <w:rsid w:val="41C932CA"/>
    <w:rsid w:val="424741EF"/>
    <w:rsid w:val="432E715D"/>
    <w:rsid w:val="434E6F4A"/>
    <w:rsid w:val="43A01E09"/>
    <w:rsid w:val="44E67CEF"/>
    <w:rsid w:val="457829BD"/>
    <w:rsid w:val="470E352E"/>
    <w:rsid w:val="47507FEA"/>
    <w:rsid w:val="485B5817"/>
    <w:rsid w:val="493279A7"/>
    <w:rsid w:val="49553696"/>
    <w:rsid w:val="49935F6C"/>
    <w:rsid w:val="49995C78"/>
    <w:rsid w:val="4A372D9B"/>
    <w:rsid w:val="4A3F2F5D"/>
    <w:rsid w:val="4AD57631"/>
    <w:rsid w:val="4C856040"/>
    <w:rsid w:val="4DB56DF9"/>
    <w:rsid w:val="4F644633"/>
    <w:rsid w:val="500100D3"/>
    <w:rsid w:val="50CA4969"/>
    <w:rsid w:val="511B6F73"/>
    <w:rsid w:val="525F10E1"/>
    <w:rsid w:val="5268443A"/>
    <w:rsid w:val="526F07D3"/>
    <w:rsid w:val="541859EC"/>
    <w:rsid w:val="54AD25D8"/>
    <w:rsid w:val="54D23DEC"/>
    <w:rsid w:val="54ED517C"/>
    <w:rsid w:val="55AF05D2"/>
    <w:rsid w:val="56837A94"/>
    <w:rsid w:val="577E200A"/>
    <w:rsid w:val="58207565"/>
    <w:rsid w:val="59A10231"/>
    <w:rsid w:val="59B47F65"/>
    <w:rsid w:val="5C2C64D8"/>
    <w:rsid w:val="5D1A6C78"/>
    <w:rsid w:val="5D777C27"/>
    <w:rsid w:val="5DE30E18"/>
    <w:rsid w:val="5DFE3EA4"/>
    <w:rsid w:val="5FBF7663"/>
    <w:rsid w:val="60F33A68"/>
    <w:rsid w:val="618B3CA1"/>
    <w:rsid w:val="61C947C9"/>
    <w:rsid w:val="61FE0917"/>
    <w:rsid w:val="629152E7"/>
    <w:rsid w:val="63A00059"/>
    <w:rsid w:val="66695A33"/>
    <w:rsid w:val="6A507803"/>
    <w:rsid w:val="6AB16BB2"/>
    <w:rsid w:val="6B9B0F84"/>
    <w:rsid w:val="6DD662A4"/>
    <w:rsid w:val="6E9323E7"/>
    <w:rsid w:val="708F6BDE"/>
    <w:rsid w:val="70F33611"/>
    <w:rsid w:val="71AA4022"/>
    <w:rsid w:val="72895FDA"/>
    <w:rsid w:val="738B7B30"/>
    <w:rsid w:val="745C0AF6"/>
    <w:rsid w:val="756D3991"/>
    <w:rsid w:val="771E15D5"/>
    <w:rsid w:val="77405478"/>
    <w:rsid w:val="782C7B34"/>
    <w:rsid w:val="790740FD"/>
    <w:rsid w:val="7BA21EBB"/>
    <w:rsid w:val="7C3173F1"/>
    <w:rsid w:val="7D4A0A5C"/>
    <w:rsid w:val="7EC42148"/>
    <w:rsid w:val="7EEB2C2C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1"/>
    </w:pPr>
    <w:rPr>
      <w:rFonts w:ascii="黑体" w:hAnsi="黑体" w:eastAsia="黑体" w:cs="黑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2022-02-06T02:22:00Z</dcterms:created>
  <dc:creator>86183</dc:creator>
  <cp:lastModifiedBy>芒果杀手</cp:lastModifiedBy>
  <dcterms:modified xsi:type="dcterms:W3CDTF">2025-05-15T03:33:14Z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F3A4A6C7F6C64CF78EA566839F859E17</vt:lpwstr>
  </property>
</Properties>
</file>